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45A17" w14:textId="0F76153B" w:rsidR="00915BF9" w:rsidRDefault="00000000">
      <w:pPr>
        <w:tabs>
          <w:tab w:val="left" w:pos="6500"/>
        </w:tabs>
        <w:rPr>
          <w:sz w:val="20"/>
          <w:szCs w:val="20"/>
        </w:rPr>
      </w:pPr>
      <w:r>
        <w:rPr>
          <w:sz w:val="20"/>
          <w:szCs w:val="20"/>
        </w:rPr>
        <w:tab/>
      </w:r>
    </w:p>
    <w:p w14:paraId="6AE12B99" w14:textId="77777777" w:rsidR="00915BF9" w:rsidRDefault="00915BF9">
      <w:pPr>
        <w:sectPr w:rsidR="00915BF9" w:rsidSect="00845791">
          <w:headerReference w:type="default" r:id="rId7"/>
          <w:pgSz w:w="11900" w:h="16838"/>
          <w:pgMar w:top="450" w:right="1126" w:bottom="0" w:left="1140" w:header="0" w:footer="567" w:gutter="0"/>
          <w:cols w:space="720" w:equalWidth="0">
            <w:col w:w="9640"/>
          </w:cols>
          <w:docGrid w:linePitch="299"/>
        </w:sectPr>
      </w:pPr>
    </w:p>
    <w:p w14:paraId="5B52878A" w14:textId="77777777" w:rsidR="00915BF9" w:rsidRDefault="00915BF9">
      <w:pPr>
        <w:spacing w:line="200" w:lineRule="exact"/>
        <w:rPr>
          <w:sz w:val="24"/>
          <w:szCs w:val="24"/>
        </w:rPr>
      </w:pPr>
    </w:p>
    <w:p w14:paraId="082695D3" w14:textId="77777777" w:rsidR="00915BF9" w:rsidRDefault="00915BF9">
      <w:pPr>
        <w:spacing w:line="398" w:lineRule="exact"/>
        <w:rPr>
          <w:sz w:val="24"/>
          <w:szCs w:val="24"/>
        </w:rPr>
      </w:pPr>
    </w:p>
    <w:p w14:paraId="4B4E6737" w14:textId="77777777" w:rsidR="00915BF9" w:rsidRDefault="00000000">
      <w:pPr>
        <w:jc w:val="center"/>
        <w:rPr>
          <w:sz w:val="20"/>
          <w:szCs w:val="20"/>
        </w:rPr>
      </w:pPr>
      <w:r>
        <w:rPr>
          <w:rFonts w:ascii="Arial" w:eastAsia="Arial" w:hAnsi="Arial" w:cs="Arial"/>
          <w:b/>
          <w:bCs/>
          <w:sz w:val="36"/>
          <w:szCs w:val="36"/>
        </w:rPr>
        <w:t>TR -TERMO DE REFERÊNCIA 3/2024</w:t>
      </w:r>
    </w:p>
    <w:p w14:paraId="19DA7F3A" w14:textId="77777777" w:rsidR="00915BF9" w:rsidRDefault="00915BF9">
      <w:pPr>
        <w:spacing w:line="200" w:lineRule="exact"/>
        <w:rPr>
          <w:sz w:val="24"/>
          <w:szCs w:val="24"/>
        </w:rPr>
      </w:pPr>
    </w:p>
    <w:p w14:paraId="6E4F8A2B" w14:textId="77777777" w:rsidR="00915BF9" w:rsidRDefault="00915BF9">
      <w:pPr>
        <w:spacing w:line="200" w:lineRule="exact"/>
        <w:rPr>
          <w:sz w:val="24"/>
          <w:szCs w:val="24"/>
        </w:rPr>
      </w:pPr>
    </w:p>
    <w:p w14:paraId="7C747300" w14:textId="77777777" w:rsidR="00915BF9" w:rsidRDefault="00915BF9">
      <w:pPr>
        <w:spacing w:line="335" w:lineRule="exact"/>
        <w:rPr>
          <w:sz w:val="24"/>
          <w:szCs w:val="24"/>
        </w:rPr>
      </w:pPr>
    </w:p>
    <w:p w14:paraId="1A6CD00C" w14:textId="77777777" w:rsidR="00915BF9" w:rsidRDefault="00000000">
      <w:pPr>
        <w:ind w:left="120"/>
        <w:rPr>
          <w:sz w:val="20"/>
          <w:szCs w:val="20"/>
        </w:rPr>
      </w:pPr>
      <w:r>
        <w:rPr>
          <w:rFonts w:ascii="Arial" w:eastAsia="Arial" w:hAnsi="Arial" w:cs="Arial"/>
          <w:b/>
          <w:bCs/>
          <w:sz w:val="27"/>
          <w:szCs w:val="27"/>
        </w:rPr>
        <w:t>Informações Básicas</w:t>
      </w:r>
    </w:p>
    <w:p w14:paraId="5B761860" w14:textId="77777777" w:rsidR="00915BF9" w:rsidRDefault="00915BF9">
      <w:pPr>
        <w:spacing w:line="264" w:lineRule="exact"/>
        <w:rPr>
          <w:sz w:val="24"/>
          <w:szCs w:val="24"/>
        </w:rPr>
      </w:pPr>
    </w:p>
    <w:tbl>
      <w:tblPr>
        <w:tblW w:w="0" w:type="auto"/>
        <w:tblInd w:w="160" w:type="dxa"/>
        <w:tblLayout w:type="fixed"/>
        <w:tblCellMar>
          <w:left w:w="0" w:type="dxa"/>
          <w:right w:w="0" w:type="dxa"/>
        </w:tblCellMar>
        <w:tblLook w:val="04A0" w:firstRow="1" w:lastRow="0" w:firstColumn="1" w:lastColumn="0" w:noHBand="0" w:noVBand="1"/>
      </w:tblPr>
      <w:tblGrid>
        <w:gridCol w:w="5509"/>
        <w:gridCol w:w="2220"/>
        <w:gridCol w:w="1644"/>
        <w:gridCol w:w="20"/>
      </w:tblGrid>
      <w:tr w:rsidR="00915BF9" w14:paraId="14479176" w14:textId="77777777" w:rsidTr="0098100E">
        <w:trPr>
          <w:trHeight w:val="314"/>
        </w:trPr>
        <w:tc>
          <w:tcPr>
            <w:tcW w:w="5509" w:type="dxa"/>
            <w:vAlign w:val="bottom"/>
          </w:tcPr>
          <w:p w14:paraId="5C9207AB" w14:textId="77777777" w:rsidR="00915BF9" w:rsidRDefault="00000000">
            <w:pPr>
              <w:rPr>
                <w:sz w:val="20"/>
                <w:szCs w:val="20"/>
              </w:rPr>
            </w:pPr>
            <w:r>
              <w:rPr>
                <w:rFonts w:ascii="Arial" w:eastAsia="Arial" w:hAnsi="Arial" w:cs="Arial"/>
                <w:b/>
                <w:bCs/>
                <w:sz w:val="18"/>
                <w:szCs w:val="18"/>
              </w:rPr>
              <w:t>Número do</w:t>
            </w:r>
          </w:p>
        </w:tc>
        <w:tc>
          <w:tcPr>
            <w:tcW w:w="2220" w:type="dxa"/>
            <w:vMerge w:val="restart"/>
            <w:vAlign w:val="bottom"/>
          </w:tcPr>
          <w:p w14:paraId="693D216E" w14:textId="77777777" w:rsidR="00915BF9" w:rsidRDefault="00000000">
            <w:pPr>
              <w:ind w:left="560"/>
              <w:rPr>
                <w:sz w:val="20"/>
                <w:szCs w:val="20"/>
              </w:rPr>
            </w:pPr>
            <w:r>
              <w:rPr>
                <w:rFonts w:ascii="Arial" w:eastAsia="Arial" w:hAnsi="Arial" w:cs="Arial"/>
                <w:b/>
                <w:bCs/>
                <w:sz w:val="18"/>
                <w:szCs w:val="18"/>
              </w:rPr>
              <w:t>Editado por</w:t>
            </w:r>
          </w:p>
        </w:tc>
        <w:tc>
          <w:tcPr>
            <w:tcW w:w="1644" w:type="dxa"/>
            <w:vMerge w:val="restart"/>
            <w:vAlign w:val="bottom"/>
          </w:tcPr>
          <w:p w14:paraId="693871E5" w14:textId="77777777" w:rsidR="00915BF9" w:rsidRDefault="00000000">
            <w:pPr>
              <w:ind w:left="320"/>
              <w:rPr>
                <w:sz w:val="20"/>
                <w:szCs w:val="20"/>
              </w:rPr>
            </w:pPr>
            <w:r>
              <w:rPr>
                <w:rFonts w:ascii="Arial" w:eastAsia="Arial" w:hAnsi="Arial" w:cs="Arial"/>
                <w:b/>
                <w:bCs/>
                <w:sz w:val="18"/>
                <w:szCs w:val="18"/>
              </w:rPr>
              <w:t>Atualizado em</w:t>
            </w:r>
          </w:p>
        </w:tc>
        <w:tc>
          <w:tcPr>
            <w:tcW w:w="20" w:type="dxa"/>
            <w:vAlign w:val="bottom"/>
          </w:tcPr>
          <w:p w14:paraId="35763E7A" w14:textId="77777777" w:rsidR="00915BF9" w:rsidRDefault="00915BF9">
            <w:pPr>
              <w:rPr>
                <w:sz w:val="1"/>
                <w:szCs w:val="1"/>
              </w:rPr>
            </w:pPr>
          </w:p>
        </w:tc>
      </w:tr>
      <w:tr w:rsidR="00915BF9" w14:paraId="47058E4F" w14:textId="77777777" w:rsidTr="0098100E">
        <w:trPr>
          <w:trHeight w:val="179"/>
        </w:trPr>
        <w:tc>
          <w:tcPr>
            <w:tcW w:w="5509" w:type="dxa"/>
            <w:vAlign w:val="bottom"/>
          </w:tcPr>
          <w:p w14:paraId="18A405C1" w14:textId="4651EB49" w:rsidR="00915BF9" w:rsidRDefault="00000000">
            <w:pPr>
              <w:spacing w:line="118" w:lineRule="exact"/>
              <w:ind w:left="1300"/>
              <w:rPr>
                <w:sz w:val="20"/>
                <w:szCs w:val="20"/>
              </w:rPr>
            </w:pPr>
            <w:r>
              <w:rPr>
                <w:rFonts w:ascii="Arial" w:eastAsia="Arial" w:hAnsi="Arial" w:cs="Arial"/>
                <w:b/>
                <w:bCs/>
                <w:sz w:val="13"/>
                <w:szCs w:val="13"/>
              </w:rPr>
              <w:t>UASG</w:t>
            </w:r>
            <w:r w:rsidR="0098100E">
              <w:rPr>
                <w:rFonts w:ascii="Arial" w:eastAsia="Arial" w:hAnsi="Arial" w:cs="Arial"/>
                <w:b/>
                <w:bCs/>
                <w:sz w:val="13"/>
                <w:szCs w:val="13"/>
              </w:rPr>
              <w:t xml:space="preserve"> 160 157</w:t>
            </w:r>
          </w:p>
        </w:tc>
        <w:tc>
          <w:tcPr>
            <w:tcW w:w="2220" w:type="dxa"/>
            <w:vMerge/>
            <w:vAlign w:val="bottom"/>
          </w:tcPr>
          <w:p w14:paraId="677D8531" w14:textId="77777777" w:rsidR="00915BF9" w:rsidRDefault="00915BF9">
            <w:pPr>
              <w:rPr>
                <w:sz w:val="10"/>
                <w:szCs w:val="10"/>
              </w:rPr>
            </w:pPr>
          </w:p>
        </w:tc>
        <w:tc>
          <w:tcPr>
            <w:tcW w:w="1644" w:type="dxa"/>
            <w:vMerge/>
            <w:vAlign w:val="bottom"/>
          </w:tcPr>
          <w:p w14:paraId="556B9EF6" w14:textId="77777777" w:rsidR="00915BF9" w:rsidRDefault="00915BF9">
            <w:pPr>
              <w:rPr>
                <w:sz w:val="10"/>
                <w:szCs w:val="10"/>
              </w:rPr>
            </w:pPr>
          </w:p>
        </w:tc>
        <w:tc>
          <w:tcPr>
            <w:tcW w:w="20" w:type="dxa"/>
            <w:vAlign w:val="bottom"/>
          </w:tcPr>
          <w:p w14:paraId="1CBE2E5E" w14:textId="77777777" w:rsidR="00915BF9" w:rsidRDefault="00915BF9">
            <w:pPr>
              <w:rPr>
                <w:sz w:val="1"/>
                <w:szCs w:val="1"/>
              </w:rPr>
            </w:pPr>
          </w:p>
        </w:tc>
      </w:tr>
      <w:tr w:rsidR="00915BF9" w14:paraId="7437D5CA" w14:textId="77777777" w:rsidTr="0098100E">
        <w:trPr>
          <w:trHeight w:val="355"/>
        </w:trPr>
        <w:tc>
          <w:tcPr>
            <w:tcW w:w="5509" w:type="dxa"/>
            <w:vAlign w:val="bottom"/>
          </w:tcPr>
          <w:p w14:paraId="3B315573" w14:textId="77777777" w:rsidR="00915BF9" w:rsidRDefault="00000000">
            <w:pPr>
              <w:rPr>
                <w:sz w:val="20"/>
                <w:szCs w:val="20"/>
              </w:rPr>
            </w:pPr>
            <w:r>
              <w:rPr>
                <w:rFonts w:ascii="Arial" w:eastAsia="Arial" w:hAnsi="Arial" w:cs="Arial"/>
                <w:b/>
                <w:bCs/>
                <w:sz w:val="18"/>
                <w:szCs w:val="18"/>
              </w:rPr>
              <w:t>artefato</w:t>
            </w:r>
          </w:p>
        </w:tc>
        <w:tc>
          <w:tcPr>
            <w:tcW w:w="2220" w:type="dxa"/>
            <w:vAlign w:val="bottom"/>
          </w:tcPr>
          <w:p w14:paraId="6EA7F411" w14:textId="77777777" w:rsidR="00915BF9" w:rsidRDefault="00915BF9">
            <w:pPr>
              <w:rPr>
                <w:sz w:val="20"/>
                <w:szCs w:val="20"/>
              </w:rPr>
            </w:pPr>
          </w:p>
        </w:tc>
        <w:tc>
          <w:tcPr>
            <w:tcW w:w="1644" w:type="dxa"/>
            <w:vAlign w:val="bottom"/>
          </w:tcPr>
          <w:p w14:paraId="3C4B2178" w14:textId="77777777" w:rsidR="00915BF9" w:rsidRDefault="00915BF9">
            <w:pPr>
              <w:rPr>
                <w:sz w:val="20"/>
                <w:szCs w:val="20"/>
              </w:rPr>
            </w:pPr>
          </w:p>
        </w:tc>
        <w:tc>
          <w:tcPr>
            <w:tcW w:w="20" w:type="dxa"/>
            <w:vAlign w:val="bottom"/>
          </w:tcPr>
          <w:p w14:paraId="294FC4A6" w14:textId="77777777" w:rsidR="00915BF9" w:rsidRDefault="00915BF9">
            <w:pPr>
              <w:rPr>
                <w:sz w:val="1"/>
                <w:szCs w:val="1"/>
              </w:rPr>
            </w:pPr>
          </w:p>
        </w:tc>
      </w:tr>
      <w:tr w:rsidR="00915BF9" w14:paraId="63A5F8DE" w14:textId="77777777" w:rsidTr="0098100E">
        <w:trPr>
          <w:trHeight w:val="267"/>
        </w:trPr>
        <w:tc>
          <w:tcPr>
            <w:tcW w:w="5509" w:type="dxa"/>
            <w:vAlign w:val="bottom"/>
          </w:tcPr>
          <w:p w14:paraId="1D119D26" w14:textId="77777777" w:rsidR="00915BF9" w:rsidRDefault="00000000">
            <w:pPr>
              <w:spacing w:line="176" w:lineRule="exact"/>
              <w:ind w:left="1300"/>
              <w:rPr>
                <w:sz w:val="20"/>
                <w:szCs w:val="20"/>
              </w:rPr>
            </w:pPr>
            <w:r>
              <w:rPr>
                <w:rFonts w:ascii="Arial" w:eastAsia="Arial" w:hAnsi="Arial" w:cs="Arial"/>
                <w:sz w:val="18"/>
                <w:szCs w:val="18"/>
              </w:rPr>
              <w:t>160157-9 BATALHAO DE ENGENHARIA DE</w:t>
            </w:r>
          </w:p>
        </w:tc>
        <w:tc>
          <w:tcPr>
            <w:tcW w:w="2220" w:type="dxa"/>
            <w:vAlign w:val="bottom"/>
          </w:tcPr>
          <w:p w14:paraId="47C66A89" w14:textId="77777777" w:rsidR="00915BF9" w:rsidRDefault="00000000">
            <w:pPr>
              <w:spacing w:line="176" w:lineRule="exact"/>
              <w:ind w:left="560"/>
              <w:rPr>
                <w:sz w:val="20"/>
                <w:szCs w:val="20"/>
              </w:rPr>
            </w:pPr>
            <w:r>
              <w:rPr>
                <w:rFonts w:ascii="Arial" w:eastAsia="Arial" w:hAnsi="Arial" w:cs="Arial"/>
                <w:sz w:val="18"/>
                <w:szCs w:val="18"/>
              </w:rPr>
              <w:t>KAIQUE SALES</w:t>
            </w:r>
          </w:p>
        </w:tc>
        <w:tc>
          <w:tcPr>
            <w:tcW w:w="1644" w:type="dxa"/>
            <w:vAlign w:val="bottom"/>
          </w:tcPr>
          <w:p w14:paraId="21F1D84C" w14:textId="77777777" w:rsidR="00915BF9" w:rsidRDefault="00000000">
            <w:pPr>
              <w:spacing w:line="176" w:lineRule="exact"/>
              <w:ind w:left="320"/>
              <w:rPr>
                <w:sz w:val="20"/>
                <w:szCs w:val="20"/>
              </w:rPr>
            </w:pPr>
            <w:r>
              <w:rPr>
                <w:rFonts w:ascii="Arial" w:eastAsia="Arial" w:hAnsi="Arial" w:cs="Arial"/>
                <w:w w:val="88"/>
                <w:sz w:val="18"/>
                <w:szCs w:val="18"/>
              </w:rPr>
              <w:t>14/11/2024 16:13</w:t>
            </w:r>
          </w:p>
        </w:tc>
        <w:tc>
          <w:tcPr>
            <w:tcW w:w="20" w:type="dxa"/>
            <w:vAlign w:val="bottom"/>
          </w:tcPr>
          <w:p w14:paraId="56039CDF" w14:textId="77777777" w:rsidR="00915BF9" w:rsidRDefault="00915BF9">
            <w:pPr>
              <w:rPr>
                <w:sz w:val="1"/>
                <w:szCs w:val="1"/>
              </w:rPr>
            </w:pPr>
          </w:p>
        </w:tc>
      </w:tr>
      <w:tr w:rsidR="00915BF9" w14:paraId="4BC5FDD0" w14:textId="77777777" w:rsidTr="0098100E">
        <w:trPr>
          <w:trHeight w:val="174"/>
        </w:trPr>
        <w:tc>
          <w:tcPr>
            <w:tcW w:w="5509" w:type="dxa"/>
            <w:vAlign w:val="bottom"/>
          </w:tcPr>
          <w:p w14:paraId="71493F07" w14:textId="77777777" w:rsidR="00915BF9" w:rsidRDefault="00000000">
            <w:pPr>
              <w:spacing w:line="116" w:lineRule="exact"/>
              <w:rPr>
                <w:sz w:val="20"/>
                <w:szCs w:val="20"/>
              </w:rPr>
            </w:pPr>
            <w:r>
              <w:rPr>
                <w:rFonts w:ascii="Arial" w:eastAsia="Arial" w:hAnsi="Arial" w:cs="Arial"/>
                <w:sz w:val="13"/>
                <w:szCs w:val="13"/>
              </w:rPr>
              <w:t>3/2024</w:t>
            </w:r>
          </w:p>
        </w:tc>
        <w:tc>
          <w:tcPr>
            <w:tcW w:w="2220" w:type="dxa"/>
            <w:vMerge w:val="restart"/>
            <w:vAlign w:val="bottom"/>
          </w:tcPr>
          <w:p w14:paraId="2203DC57" w14:textId="77777777" w:rsidR="00915BF9" w:rsidRDefault="00000000">
            <w:pPr>
              <w:ind w:left="560"/>
              <w:rPr>
                <w:sz w:val="20"/>
                <w:szCs w:val="20"/>
              </w:rPr>
            </w:pPr>
            <w:r>
              <w:rPr>
                <w:rFonts w:ascii="Arial" w:eastAsia="Arial" w:hAnsi="Arial" w:cs="Arial"/>
                <w:sz w:val="18"/>
                <w:szCs w:val="18"/>
              </w:rPr>
              <w:t>SPARAPAN</w:t>
            </w:r>
          </w:p>
        </w:tc>
        <w:tc>
          <w:tcPr>
            <w:tcW w:w="1644" w:type="dxa"/>
            <w:vMerge w:val="restart"/>
            <w:vAlign w:val="bottom"/>
          </w:tcPr>
          <w:p w14:paraId="0928C58F" w14:textId="77777777" w:rsidR="00915BF9" w:rsidRDefault="00000000">
            <w:pPr>
              <w:ind w:left="320"/>
              <w:rPr>
                <w:sz w:val="20"/>
                <w:szCs w:val="20"/>
              </w:rPr>
            </w:pPr>
            <w:r>
              <w:rPr>
                <w:rFonts w:ascii="Arial" w:eastAsia="Arial" w:hAnsi="Arial" w:cs="Arial"/>
                <w:sz w:val="18"/>
                <w:szCs w:val="18"/>
              </w:rPr>
              <w:t>(v 7.1)</w:t>
            </w:r>
          </w:p>
        </w:tc>
        <w:tc>
          <w:tcPr>
            <w:tcW w:w="20" w:type="dxa"/>
            <w:vAlign w:val="bottom"/>
          </w:tcPr>
          <w:p w14:paraId="7C2FAB27" w14:textId="77777777" w:rsidR="00915BF9" w:rsidRDefault="00915BF9">
            <w:pPr>
              <w:rPr>
                <w:sz w:val="1"/>
                <w:szCs w:val="1"/>
              </w:rPr>
            </w:pPr>
          </w:p>
        </w:tc>
      </w:tr>
      <w:tr w:rsidR="00915BF9" w14:paraId="7FDBED25" w14:textId="77777777" w:rsidTr="0098100E">
        <w:trPr>
          <w:trHeight w:val="348"/>
        </w:trPr>
        <w:tc>
          <w:tcPr>
            <w:tcW w:w="5509" w:type="dxa"/>
            <w:vAlign w:val="bottom"/>
          </w:tcPr>
          <w:p w14:paraId="05A6FE24" w14:textId="77777777" w:rsidR="00915BF9" w:rsidRDefault="00000000">
            <w:pPr>
              <w:ind w:left="1300"/>
              <w:rPr>
                <w:sz w:val="20"/>
                <w:szCs w:val="20"/>
              </w:rPr>
            </w:pPr>
            <w:r>
              <w:rPr>
                <w:rFonts w:ascii="Arial" w:eastAsia="Arial" w:hAnsi="Arial" w:cs="Arial"/>
                <w:sz w:val="18"/>
                <w:szCs w:val="18"/>
              </w:rPr>
              <w:t>CONSTRUCAO-MEX/MT</w:t>
            </w:r>
          </w:p>
        </w:tc>
        <w:tc>
          <w:tcPr>
            <w:tcW w:w="2220" w:type="dxa"/>
            <w:vMerge/>
            <w:vAlign w:val="bottom"/>
          </w:tcPr>
          <w:p w14:paraId="72705BEE" w14:textId="77777777" w:rsidR="00915BF9" w:rsidRDefault="00915BF9">
            <w:pPr>
              <w:rPr>
                <w:sz w:val="19"/>
                <w:szCs w:val="19"/>
              </w:rPr>
            </w:pPr>
          </w:p>
        </w:tc>
        <w:tc>
          <w:tcPr>
            <w:tcW w:w="1644" w:type="dxa"/>
            <w:vMerge/>
            <w:vAlign w:val="bottom"/>
          </w:tcPr>
          <w:p w14:paraId="5B83A3C8" w14:textId="77777777" w:rsidR="00915BF9" w:rsidRDefault="00915BF9">
            <w:pPr>
              <w:rPr>
                <w:sz w:val="19"/>
                <w:szCs w:val="19"/>
              </w:rPr>
            </w:pPr>
          </w:p>
        </w:tc>
        <w:tc>
          <w:tcPr>
            <w:tcW w:w="20" w:type="dxa"/>
            <w:vAlign w:val="bottom"/>
          </w:tcPr>
          <w:p w14:paraId="642F2644" w14:textId="77777777" w:rsidR="00915BF9" w:rsidRDefault="00915BF9">
            <w:pPr>
              <w:rPr>
                <w:sz w:val="1"/>
                <w:szCs w:val="1"/>
              </w:rPr>
            </w:pPr>
          </w:p>
        </w:tc>
      </w:tr>
    </w:tbl>
    <w:p w14:paraId="33259A9B" w14:textId="77777777" w:rsidR="00915BF9" w:rsidRDefault="00915BF9">
      <w:pPr>
        <w:spacing w:line="4" w:lineRule="exact"/>
        <w:rPr>
          <w:sz w:val="24"/>
          <w:szCs w:val="24"/>
        </w:rPr>
      </w:pPr>
    </w:p>
    <w:p w14:paraId="44A8F105" w14:textId="77777777" w:rsidR="00915BF9" w:rsidRDefault="00000000">
      <w:pPr>
        <w:ind w:left="160"/>
        <w:rPr>
          <w:sz w:val="20"/>
          <w:szCs w:val="20"/>
        </w:rPr>
      </w:pPr>
      <w:r>
        <w:rPr>
          <w:rFonts w:ascii="Arial" w:eastAsia="Arial" w:hAnsi="Arial" w:cs="Arial"/>
          <w:b/>
          <w:bCs/>
          <w:sz w:val="18"/>
          <w:szCs w:val="18"/>
        </w:rPr>
        <w:t>Status</w:t>
      </w:r>
    </w:p>
    <w:p w14:paraId="203315F3" w14:textId="77777777" w:rsidR="00915BF9" w:rsidRDefault="00915BF9">
      <w:pPr>
        <w:spacing w:line="90" w:lineRule="exact"/>
        <w:rPr>
          <w:sz w:val="24"/>
          <w:szCs w:val="24"/>
        </w:rPr>
      </w:pPr>
    </w:p>
    <w:p w14:paraId="62DDC98A" w14:textId="77777777" w:rsidR="00915BF9" w:rsidRDefault="00000000">
      <w:pPr>
        <w:ind w:left="160"/>
        <w:rPr>
          <w:sz w:val="20"/>
          <w:szCs w:val="20"/>
        </w:rPr>
      </w:pPr>
      <w:r>
        <w:rPr>
          <w:rFonts w:ascii="Arial" w:eastAsia="Arial" w:hAnsi="Arial" w:cs="Arial"/>
          <w:sz w:val="18"/>
          <w:szCs w:val="18"/>
        </w:rPr>
        <w:t>PUBLICADO</w:t>
      </w:r>
    </w:p>
    <w:p w14:paraId="7189B129" w14:textId="77777777" w:rsidR="00915BF9" w:rsidRDefault="00915BF9">
      <w:pPr>
        <w:spacing w:line="244" w:lineRule="exact"/>
        <w:rPr>
          <w:sz w:val="24"/>
          <w:szCs w:val="24"/>
        </w:rPr>
      </w:pPr>
    </w:p>
    <w:p w14:paraId="4A5E5FAA" w14:textId="77777777" w:rsidR="00915BF9" w:rsidRDefault="00000000">
      <w:pPr>
        <w:ind w:left="120"/>
        <w:rPr>
          <w:sz w:val="20"/>
          <w:szCs w:val="20"/>
        </w:rPr>
      </w:pPr>
      <w:r>
        <w:rPr>
          <w:rFonts w:ascii="Arial" w:eastAsia="Arial" w:hAnsi="Arial" w:cs="Arial"/>
          <w:b/>
          <w:bCs/>
          <w:sz w:val="21"/>
          <w:szCs w:val="21"/>
        </w:rPr>
        <w:t>Outras informações</w:t>
      </w:r>
    </w:p>
    <w:p w14:paraId="2188DAA5" w14:textId="77777777" w:rsidR="00915BF9" w:rsidRDefault="00000000">
      <w:pPr>
        <w:spacing w:line="20" w:lineRule="exact"/>
        <w:rPr>
          <w:sz w:val="24"/>
          <w:szCs w:val="24"/>
        </w:rPr>
      </w:pPr>
      <w:r>
        <w:rPr>
          <w:noProof/>
          <w:sz w:val="24"/>
          <w:szCs w:val="24"/>
        </w:rPr>
        <w:drawing>
          <wp:anchor distT="0" distB="0" distL="114300" distR="114300" simplePos="0" relativeHeight="251656192" behindDoc="1" locked="0" layoutInCell="0" allowOverlap="1" wp14:anchorId="241E1387" wp14:editId="30DFEB66">
            <wp:simplePos x="0" y="0"/>
            <wp:positionH relativeFrom="column">
              <wp:posOffset>71755</wp:posOffset>
            </wp:positionH>
            <wp:positionV relativeFrom="paragraph">
              <wp:posOffset>132080</wp:posOffset>
            </wp:positionV>
            <wp:extent cx="5968365" cy="101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68365" cy="10160"/>
                    </a:xfrm>
                    <a:prstGeom prst="rect">
                      <a:avLst/>
                    </a:prstGeom>
                    <a:noFill/>
                  </pic:spPr>
                </pic:pic>
              </a:graphicData>
            </a:graphic>
          </wp:anchor>
        </w:drawing>
      </w:r>
    </w:p>
    <w:p w14:paraId="1A38B646" w14:textId="77777777" w:rsidR="00915BF9" w:rsidRDefault="00915BF9">
      <w:pPr>
        <w:spacing w:line="344" w:lineRule="exact"/>
        <w:rPr>
          <w:sz w:val="24"/>
          <w:szCs w:val="24"/>
        </w:rPr>
      </w:pPr>
    </w:p>
    <w:p w14:paraId="0CB5561A" w14:textId="77777777" w:rsidR="00915BF9" w:rsidRDefault="00000000">
      <w:pPr>
        <w:tabs>
          <w:tab w:val="left" w:pos="4940"/>
          <w:tab w:val="left" w:pos="7220"/>
        </w:tabs>
        <w:ind w:left="160"/>
        <w:rPr>
          <w:sz w:val="20"/>
          <w:szCs w:val="20"/>
        </w:rPr>
      </w:pPr>
      <w:r>
        <w:rPr>
          <w:rFonts w:ascii="Arial" w:eastAsia="Arial" w:hAnsi="Arial" w:cs="Arial"/>
          <w:b/>
          <w:bCs/>
          <w:sz w:val="18"/>
          <w:szCs w:val="18"/>
        </w:rPr>
        <w:t>Categoria</w:t>
      </w:r>
      <w:r>
        <w:rPr>
          <w:sz w:val="20"/>
          <w:szCs w:val="20"/>
        </w:rPr>
        <w:tab/>
      </w:r>
      <w:r>
        <w:rPr>
          <w:rFonts w:ascii="Arial" w:eastAsia="Arial" w:hAnsi="Arial" w:cs="Arial"/>
          <w:b/>
          <w:bCs/>
          <w:sz w:val="18"/>
          <w:szCs w:val="18"/>
        </w:rPr>
        <w:t>Número da Contratação</w:t>
      </w:r>
      <w:r>
        <w:rPr>
          <w:sz w:val="20"/>
          <w:szCs w:val="20"/>
        </w:rPr>
        <w:tab/>
      </w:r>
      <w:r>
        <w:rPr>
          <w:rFonts w:ascii="Arial" w:eastAsia="Arial" w:hAnsi="Arial" w:cs="Arial"/>
          <w:b/>
          <w:bCs/>
          <w:sz w:val="15"/>
          <w:szCs w:val="15"/>
        </w:rPr>
        <w:t>Processo Administrativo</w:t>
      </w:r>
    </w:p>
    <w:p w14:paraId="23B4DF8A" w14:textId="77777777" w:rsidR="00915BF9" w:rsidRDefault="00915BF9">
      <w:pPr>
        <w:spacing w:line="90" w:lineRule="exact"/>
        <w:rPr>
          <w:sz w:val="24"/>
          <w:szCs w:val="24"/>
        </w:rPr>
      </w:pPr>
    </w:p>
    <w:p w14:paraId="6CF07E88" w14:textId="46716973" w:rsidR="00915BF9" w:rsidRDefault="00000000">
      <w:pPr>
        <w:tabs>
          <w:tab w:val="left" w:pos="7220"/>
        </w:tabs>
        <w:ind w:left="160"/>
        <w:rPr>
          <w:sz w:val="20"/>
          <w:szCs w:val="20"/>
        </w:rPr>
      </w:pPr>
      <w:r w:rsidRPr="00416401">
        <w:rPr>
          <w:rFonts w:ascii="Arial" w:eastAsia="Arial" w:hAnsi="Arial" w:cs="Arial"/>
        </w:rPr>
        <w:t xml:space="preserve">II - </w:t>
      </w:r>
      <w:r w:rsidR="0098100E" w:rsidRPr="00416401">
        <w:rPr>
          <w:rFonts w:ascii="Arial" w:eastAsia="Arial" w:hAnsi="Arial" w:cs="Arial"/>
        </w:rPr>
        <w:t>Compra</w:t>
      </w:r>
      <w:r w:rsidRPr="00416401">
        <w:rPr>
          <w:rFonts w:ascii="Arial" w:eastAsia="Arial" w:hAnsi="Arial" w:cs="Arial"/>
        </w:rPr>
        <w:t>, inclusive por encomenda/Bens de consumo</w:t>
      </w:r>
      <w:r>
        <w:rPr>
          <w:sz w:val="20"/>
          <w:szCs w:val="20"/>
        </w:rPr>
        <w:tab/>
      </w:r>
      <w:r>
        <w:rPr>
          <w:rFonts w:ascii="Arial" w:eastAsia="Arial" w:hAnsi="Arial" w:cs="Arial"/>
          <w:sz w:val="16"/>
          <w:szCs w:val="16"/>
        </w:rPr>
        <w:t>64.047.010110/2024-10</w:t>
      </w:r>
    </w:p>
    <w:p w14:paraId="61331998" w14:textId="77777777" w:rsidR="00915BF9" w:rsidRDefault="00915BF9">
      <w:pPr>
        <w:spacing w:line="200" w:lineRule="exact"/>
        <w:rPr>
          <w:sz w:val="24"/>
          <w:szCs w:val="24"/>
        </w:rPr>
      </w:pPr>
    </w:p>
    <w:p w14:paraId="0069D588" w14:textId="77777777" w:rsidR="00915BF9" w:rsidRDefault="00915BF9">
      <w:pPr>
        <w:spacing w:line="303" w:lineRule="exact"/>
        <w:rPr>
          <w:sz w:val="24"/>
          <w:szCs w:val="24"/>
        </w:rPr>
      </w:pPr>
    </w:p>
    <w:p w14:paraId="773178CD" w14:textId="77777777" w:rsidR="00915BF9" w:rsidRDefault="00000000">
      <w:pPr>
        <w:ind w:left="120"/>
        <w:rPr>
          <w:sz w:val="20"/>
          <w:szCs w:val="20"/>
        </w:rPr>
      </w:pPr>
      <w:r>
        <w:rPr>
          <w:rFonts w:ascii="Arial" w:eastAsia="Arial" w:hAnsi="Arial" w:cs="Arial"/>
          <w:b/>
          <w:bCs/>
          <w:sz w:val="27"/>
          <w:szCs w:val="27"/>
        </w:rPr>
        <w:t>1. CONDIÇÕES GERAIS DA CONTRATAÇÃO</w:t>
      </w:r>
    </w:p>
    <w:p w14:paraId="3FF44BBB" w14:textId="77777777" w:rsidR="00915BF9" w:rsidRDefault="00915BF9">
      <w:pPr>
        <w:spacing w:line="247" w:lineRule="exact"/>
        <w:rPr>
          <w:sz w:val="24"/>
          <w:szCs w:val="24"/>
        </w:rPr>
      </w:pPr>
    </w:p>
    <w:p w14:paraId="1A0A2585" w14:textId="6A47983A" w:rsidR="00915BF9" w:rsidRPr="00416401" w:rsidRDefault="00000000">
      <w:pPr>
        <w:spacing w:line="268" w:lineRule="auto"/>
        <w:ind w:left="720" w:right="120"/>
        <w:rPr>
          <w:rFonts w:ascii="Arial" w:hAnsi="Arial" w:cs="Arial"/>
        </w:rPr>
      </w:pPr>
      <w:r w:rsidRPr="00416401">
        <w:rPr>
          <w:rFonts w:ascii="Arial" w:eastAsia="Arial" w:hAnsi="Arial" w:cs="Arial"/>
        </w:rPr>
        <w:t xml:space="preserve">1.1 </w:t>
      </w:r>
      <w:r w:rsidRPr="00416401">
        <w:rPr>
          <w:rFonts w:ascii="Arial" w:eastAsia="Arial" w:hAnsi="Arial" w:cs="Arial"/>
          <w:color w:val="00000A"/>
        </w:rPr>
        <w:t xml:space="preserve">Aquisição de material de manutenção de bens imóvel </w:t>
      </w:r>
      <w:r w:rsidRPr="0098100E">
        <w:rPr>
          <w:rFonts w:ascii="Arial" w:eastAsia="Arial" w:hAnsi="Arial" w:cs="Arial"/>
          <w:b/>
          <w:bCs/>
          <w:color w:val="00000A"/>
        </w:rPr>
        <w:t>(material de construção em geral, ferramental e material</w:t>
      </w:r>
      <w:r w:rsidRPr="0098100E">
        <w:rPr>
          <w:rFonts w:ascii="Arial" w:eastAsia="Arial" w:hAnsi="Arial" w:cs="Arial"/>
          <w:b/>
          <w:bCs/>
        </w:rPr>
        <w:t xml:space="preserve"> </w:t>
      </w:r>
      <w:r w:rsidRPr="0098100E">
        <w:rPr>
          <w:rFonts w:ascii="Arial" w:eastAsia="Arial" w:hAnsi="Arial" w:cs="Arial"/>
          <w:b/>
          <w:bCs/>
          <w:color w:val="00000A"/>
        </w:rPr>
        <w:t>elétrico)</w:t>
      </w:r>
      <w:r w:rsidRPr="00416401">
        <w:rPr>
          <w:rFonts w:ascii="Arial" w:eastAsia="Arial" w:hAnsi="Arial" w:cs="Arial"/>
          <w:color w:val="00000A"/>
        </w:rPr>
        <w:t xml:space="preserve">, a fim de atender a necessidade do (GCALC), conforme </w:t>
      </w:r>
      <w:r w:rsidR="0098100E" w:rsidRPr="00416401">
        <w:rPr>
          <w:rFonts w:ascii="Arial" w:eastAsia="Arial" w:hAnsi="Arial" w:cs="Arial"/>
          <w:color w:val="00000A"/>
        </w:rPr>
        <w:t>Apêndice</w:t>
      </w:r>
      <w:r w:rsidRPr="00416401">
        <w:rPr>
          <w:rFonts w:ascii="Arial" w:eastAsia="Arial" w:hAnsi="Arial" w:cs="Arial"/>
          <w:color w:val="00000A"/>
        </w:rPr>
        <w:t xml:space="preserve"> A.</w:t>
      </w:r>
    </w:p>
    <w:p w14:paraId="124E17F7" w14:textId="77777777" w:rsidR="00915BF9" w:rsidRPr="00416401" w:rsidRDefault="00915BF9">
      <w:pPr>
        <w:spacing w:line="1" w:lineRule="exact"/>
        <w:rPr>
          <w:rFonts w:ascii="Arial" w:hAnsi="Arial" w:cs="Arial"/>
        </w:rPr>
      </w:pPr>
    </w:p>
    <w:p w14:paraId="58FA1E7E" w14:textId="77777777" w:rsidR="00915BF9" w:rsidRPr="00416401" w:rsidRDefault="00000000">
      <w:pPr>
        <w:spacing w:line="268" w:lineRule="auto"/>
        <w:ind w:left="720" w:right="120"/>
        <w:rPr>
          <w:rFonts w:ascii="Arial" w:hAnsi="Arial" w:cs="Arial"/>
        </w:rPr>
      </w:pPr>
      <w:r w:rsidRPr="00416401">
        <w:rPr>
          <w:rFonts w:ascii="Arial" w:eastAsia="Arial" w:hAnsi="Arial" w:cs="Arial"/>
        </w:rPr>
        <w:t>1.2 Os bens objeto desta contratação são caracterizados como comuns, conforme justificativa constante do Estudo Técnico Preliminar.</w:t>
      </w:r>
    </w:p>
    <w:p w14:paraId="0E70B7B8" w14:textId="77777777" w:rsidR="00915BF9" w:rsidRPr="00416401" w:rsidRDefault="00915BF9">
      <w:pPr>
        <w:spacing w:line="1" w:lineRule="exact"/>
        <w:rPr>
          <w:rFonts w:ascii="Arial" w:hAnsi="Arial" w:cs="Arial"/>
        </w:rPr>
      </w:pPr>
    </w:p>
    <w:p w14:paraId="1544CF8F" w14:textId="77777777" w:rsidR="00915BF9" w:rsidRPr="00416401" w:rsidRDefault="00000000">
      <w:pPr>
        <w:spacing w:line="268" w:lineRule="auto"/>
        <w:ind w:left="720" w:right="120"/>
        <w:rPr>
          <w:rFonts w:ascii="Arial" w:hAnsi="Arial" w:cs="Arial"/>
        </w:rPr>
      </w:pPr>
      <w:r w:rsidRPr="00416401">
        <w:rPr>
          <w:rFonts w:ascii="Arial" w:eastAsia="Arial" w:hAnsi="Arial" w:cs="Arial"/>
        </w:rPr>
        <w:t>1.3 O objeto desta contratação não se enquadra como sendo de bem de luxo, conforme Decreto nº 10.818, de 27 de setembro de 2021.</w:t>
      </w:r>
    </w:p>
    <w:p w14:paraId="0BDB5FE4" w14:textId="77777777" w:rsidR="00915BF9" w:rsidRPr="00416401" w:rsidRDefault="00915BF9">
      <w:pPr>
        <w:spacing w:line="1" w:lineRule="exact"/>
        <w:rPr>
          <w:rFonts w:ascii="Arial" w:hAnsi="Arial" w:cs="Arial"/>
        </w:rPr>
      </w:pPr>
    </w:p>
    <w:p w14:paraId="79FA777B" w14:textId="77777777" w:rsidR="00915BF9" w:rsidRPr="00416401" w:rsidRDefault="00000000">
      <w:pPr>
        <w:spacing w:line="268" w:lineRule="auto"/>
        <w:ind w:left="720" w:right="120"/>
        <w:rPr>
          <w:rFonts w:ascii="Arial" w:hAnsi="Arial" w:cs="Arial"/>
        </w:rPr>
      </w:pPr>
      <w:r w:rsidRPr="00416401">
        <w:rPr>
          <w:rFonts w:ascii="Arial" w:eastAsia="Arial" w:hAnsi="Arial" w:cs="Arial"/>
        </w:rPr>
        <w:t>1.4 O prazo de vigência da contratação é de 12 meses contados da ata de registro de preço prorrogável, na forma do artigo 105 da Lei n° 14.133, de 2021.</w:t>
      </w:r>
    </w:p>
    <w:p w14:paraId="18C698BB" w14:textId="77777777" w:rsidR="00915BF9" w:rsidRPr="00416401" w:rsidRDefault="00915BF9">
      <w:pPr>
        <w:spacing w:line="1" w:lineRule="exact"/>
        <w:rPr>
          <w:rFonts w:ascii="Arial" w:hAnsi="Arial" w:cs="Arial"/>
        </w:rPr>
      </w:pPr>
    </w:p>
    <w:p w14:paraId="15DDF8E8" w14:textId="77777777" w:rsidR="00915BF9" w:rsidRPr="00416401" w:rsidRDefault="00000000">
      <w:pPr>
        <w:ind w:left="720"/>
        <w:rPr>
          <w:rFonts w:ascii="Arial" w:hAnsi="Arial" w:cs="Arial"/>
        </w:rPr>
      </w:pPr>
      <w:r w:rsidRPr="00416401">
        <w:rPr>
          <w:rFonts w:ascii="Arial" w:eastAsia="Arial" w:hAnsi="Arial" w:cs="Arial"/>
        </w:rPr>
        <w:t>1.5 O contrato oferece maior detalhamento das regras que serão aplicadas em relação à vigência da contratação.</w:t>
      </w:r>
    </w:p>
    <w:p w14:paraId="7FA28DE1" w14:textId="77777777" w:rsidR="00915BF9" w:rsidRPr="00416401" w:rsidRDefault="00915BF9">
      <w:pPr>
        <w:spacing w:line="200" w:lineRule="exact"/>
        <w:rPr>
          <w:rFonts w:ascii="Arial" w:hAnsi="Arial" w:cs="Arial"/>
        </w:rPr>
      </w:pPr>
    </w:p>
    <w:p w14:paraId="1A29FA62" w14:textId="77777777" w:rsidR="00915BF9" w:rsidRPr="00416401" w:rsidRDefault="00915BF9">
      <w:pPr>
        <w:spacing w:line="200" w:lineRule="exact"/>
        <w:rPr>
          <w:rFonts w:ascii="Arial" w:hAnsi="Arial" w:cs="Arial"/>
        </w:rPr>
      </w:pPr>
    </w:p>
    <w:p w14:paraId="57774F00" w14:textId="77777777" w:rsidR="00915BF9" w:rsidRPr="00416401" w:rsidRDefault="00915BF9">
      <w:pPr>
        <w:spacing w:line="200" w:lineRule="exact"/>
        <w:rPr>
          <w:rFonts w:ascii="Arial" w:hAnsi="Arial" w:cs="Arial"/>
        </w:rPr>
      </w:pPr>
    </w:p>
    <w:p w14:paraId="171EA532" w14:textId="77777777" w:rsidR="00915BF9" w:rsidRPr="00416401" w:rsidRDefault="00915BF9">
      <w:pPr>
        <w:spacing w:line="200" w:lineRule="exact"/>
        <w:rPr>
          <w:rFonts w:ascii="Arial" w:hAnsi="Arial" w:cs="Arial"/>
        </w:rPr>
      </w:pPr>
    </w:p>
    <w:p w14:paraId="0DB41BC0" w14:textId="77777777" w:rsidR="00915BF9" w:rsidRPr="00416401" w:rsidRDefault="00915BF9">
      <w:pPr>
        <w:spacing w:line="304" w:lineRule="exact"/>
        <w:rPr>
          <w:rFonts w:ascii="Arial" w:hAnsi="Arial" w:cs="Arial"/>
        </w:rPr>
      </w:pPr>
    </w:p>
    <w:p w14:paraId="51994B26" w14:textId="77777777" w:rsidR="00915BF9" w:rsidRPr="00416401" w:rsidRDefault="00000000">
      <w:pPr>
        <w:ind w:left="120"/>
        <w:rPr>
          <w:rFonts w:ascii="Arial" w:hAnsi="Arial" w:cs="Arial"/>
        </w:rPr>
      </w:pPr>
      <w:r w:rsidRPr="00416401">
        <w:rPr>
          <w:rFonts w:ascii="Arial" w:eastAsia="Arial" w:hAnsi="Arial" w:cs="Arial"/>
          <w:b/>
          <w:bCs/>
        </w:rPr>
        <w:t>2. FUNDAMENTAÇÃO E DESCRIÇÃO DA NECESSIDADE DA CONTRATAÇÃO</w:t>
      </w:r>
    </w:p>
    <w:p w14:paraId="00E4C5B4" w14:textId="77777777" w:rsidR="00915BF9" w:rsidRPr="00416401" w:rsidRDefault="00915BF9">
      <w:pPr>
        <w:spacing w:line="232" w:lineRule="exact"/>
        <w:rPr>
          <w:rFonts w:ascii="Arial" w:hAnsi="Arial" w:cs="Arial"/>
        </w:rPr>
      </w:pPr>
    </w:p>
    <w:p w14:paraId="63813626" w14:textId="77777777" w:rsidR="00915BF9" w:rsidRPr="00416401" w:rsidRDefault="00000000" w:rsidP="00DC05B5">
      <w:pPr>
        <w:spacing w:line="293" w:lineRule="auto"/>
        <w:ind w:left="567" w:right="120"/>
        <w:rPr>
          <w:rFonts w:ascii="Arial" w:hAnsi="Arial" w:cs="Arial"/>
        </w:rPr>
      </w:pPr>
      <w:r w:rsidRPr="00416401">
        <w:rPr>
          <w:rFonts w:ascii="Arial" w:eastAsia="Arial" w:hAnsi="Arial" w:cs="Arial"/>
        </w:rPr>
        <w:t>2.1 A Fundamentação da Contratação e de seus quantitativos encontra-se pormenorizada em Tópico específico dos Estudos Técnicos Preliminares, apêndice deste Termo de Referência.</w:t>
      </w:r>
    </w:p>
    <w:p w14:paraId="6F072CA4" w14:textId="77777777" w:rsidR="00915BF9" w:rsidRPr="00416401" w:rsidRDefault="00915BF9">
      <w:pPr>
        <w:spacing w:line="160" w:lineRule="exact"/>
        <w:rPr>
          <w:rFonts w:ascii="Arial" w:hAnsi="Arial" w:cs="Arial"/>
        </w:rPr>
      </w:pPr>
    </w:p>
    <w:p w14:paraId="014876E9" w14:textId="77777777" w:rsidR="00915BF9" w:rsidRPr="00416401" w:rsidRDefault="00000000" w:rsidP="00DC05B5">
      <w:pPr>
        <w:spacing w:line="294" w:lineRule="auto"/>
        <w:ind w:left="567" w:right="120"/>
        <w:rPr>
          <w:rFonts w:ascii="Arial" w:hAnsi="Arial" w:cs="Arial"/>
        </w:rPr>
      </w:pPr>
      <w:r w:rsidRPr="00416401">
        <w:rPr>
          <w:rFonts w:ascii="Arial" w:eastAsia="Arial" w:hAnsi="Arial" w:cs="Arial"/>
        </w:rPr>
        <w:t>2.2 O objeto da contratação está previsto no Plano de Contratações Anual 2024, conforme consta das informações básicas desse termo de referência.</w:t>
      </w:r>
    </w:p>
    <w:p w14:paraId="54066857" w14:textId="77777777" w:rsidR="00915BF9" w:rsidRPr="00416401" w:rsidRDefault="00915BF9">
      <w:pPr>
        <w:spacing w:line="158" w:lineRule="exact"/>
        <w:rPr>
          <w:rFonts w:ascii="Arial" w:hAnsi="Arial" w:cs="Arial"/>
        </w:rPr>
      </w:pPr>
    </w:p>
    <w:p w14:paraId="14DDA514" w14:textId="77777777" w:rsidR="00915BF9" w:rsidRPr="00416401" w:rsidRDefault="00000000">
      <w:pPr>
        <w:numPr>
          <w:ilvl w:val="0"/>
          <w:numId w:val="1"/>
        </w:numPr>
        <w:tabs>
          <w:tab w:val="left" w:pos="369"/>
        </w:tabs>
        <w:spacing w:line="305" w:lineRule="auto"/>
        <w:ind w:left="120" w:right="120" w:hanging="6"/>
        <w:rPr>
          <w:rFonts w:ascii="Arial" w:eastAsia="Arial" w:hAnsi="Arial" w:cs="Arial"/>
          <w:b/>
          <w:bCs/>
        </w:rPr>
      </w:pPr>
      <w:r w:rsidRPr="00416401">
        <w:rPr>
          <w:rFonts w:ascii="Arial" w:eastAsia="Arial" w:hAnsi="Arial" w:cs="Arial"/>
          <w:b/>
          <w:bCs/>
        </w:rPr>
        <w:t>DESCRIÇÃO DA SOLUÇÃO COMO UM TODO CONSIDERADO O CICLO DE VIDA DO OBJETO E ESPECIFICAÇÃO DO PRODUTO</w:t>
      </w:r>
    </w:p>
    <w:p w14:paraId="1612BC8C" w14:textId="77777777" w:rsidR="00915BF9" w:rsidRPr="00416401" w:rsidRDefault="00915BF9">
      <w:pPr>
        <w:spacing w:line="149" w:lineRule="exact"/>
        <w:rPr>
          <w:rFonts w:ascii="Arial" w:hAnsi="Arial" w:cs="Arial"/>
        </w:rPr>
      </w:pPr>
    </w:p>
    <w:p w14:paraId="67D7F6E3" w14:textId="77777777" w:rsidR="00915BF9" w:rsidRPr="00416401" w:rsidRDefault="00000000" w:rsidP="00DC05B5">
      <w:pPr>
        <w:spacing w:line="294" w:lineRule="auto"/>
        <w:ind w:left="567" w:right="120"/>
        <w:rPr>
          <w:rFonts w:ascii="Arial" w:hAnsi="Arial" w:cs="Arial"/>
        </w:rPr>
      </w:pPr>
      <w:r w:rsidRPr="00416401">
        <w:rPr>
          <w:rFonts w:ascii="Arial" w:eastAsia="Arial" w:hAnsi="Arial" w:cs="Arial"/>
        </w:rPr>
        <w:t>3.1 A descrição da solução como um todo encontra-se pormenorizada em tópico específico dos Estudos Técnicos Preliminares, apêndice deste Termo de Referência.</w:t>
      </w:r>
    </w:p>
    <w:p w14:paraId="63274CDC" w14:textId="77777777" w:rsidR="00915BF9" w:rsidRPr="00416401" w:rsidRDefault="00915BF9">
      <w:pPr>
        <w:spacing w:line="158" w:lineRule="exact"/>
        <w:rPr>
          <w:rFonts w:ascii="Arial" w:hAnsi="Arial" w:cs="Arial"/>
        </w:rPr>
      </w:pPr>
    </w:p>
    <w:p w14:paraId="75BC916C" w14:textId="62B5134F" w:rsidR="00915BF9" w:rsidRPr="00416401" w:rsidRDefault="00000000">
      <w:pPr>
        <w:numPr>
          <w:ilvl w:val="0"/>
          <w:numId w:val="2"/>
        </w:numPr>
        <w:tabs>
          <w:tab w:val="left" w:pos="345"/>
        </w:tabs>
        <w:spacing w:line="508" w:lineRule="auto"/>
        <w:ind w:left="120" w:right="6400" w:hanging="6"/>
        <w:rPr>
          <w:rFonts w:ascii="Arial" w:eastAsia="Arial" w:hAnsi="Arial" w:cs="Arial"/>
          <w:b/>
          <w:bCs/>
        </w:rPr>
      </w:pPr>
      <w:r w:rsidRPr="00416401">
        <w:rPr>
          <w:rFonts w:ascii="Arial" w:eastAsia="Arial" w:hAnsi="Arial" w:cs="Arial"/>
          <w:b/>
          <w:bCs/>
        </w:rPr>
        <w:lastRenderedPageBreak/>
        <w:t xml:space="preserve">REQUISITOS DA </w:t>
      </w:r>
      <w:r w:rsidR="00DC05B5">
        <w:rPr>
          <w:rFonts w:ascii="Arial" w:eastAsia="Arial" w:hAnsi="Arial" w:cs="Arial"/>
          <w:b/>
          <w:bCs/>
        </w:rPr>
        <w:t xml:space="preserve">    </w:t>
      </w:r>
      <w:r w:rsidRPr="00416401">
        <w:rPr>
          <w:rFonts w:ascii="Arial" w:eastAsia="Arial" w:hAnsi="Arial" w:cs="Arial"/>
          <w:b/>
          <w:bCs/>
        </w:rPr>
        <w:t>CONTRATAÇÃO Sustentabilidade:</w:t>
      </w:r>
    </w:p>
    <w:p w14:paraId="5E23E5F3" w14:textId="77777777" w:rsidR="00915BF9" w:rsidRPr="00416401" w:rsidRDefault="00000000">
      <w:pPr>
        <w:spacing w:line="268" w:lineRule="auto"/>
        <w:ind w:left="720" w:right="120"/>
        <w:rPr>
          <w:rFonts w:ascii="Arial" w:hAnsi="Arial" w:cs="Arial"/>
        </w:rPr>
      </w:pPr>
      <w:r w:rsidRPr="00416401">
        <w:rPr>
          <w:rFonts w:ascii="Arial" w:eastAsia="Arial" w:hAnsi="Arial" w:cs="Arial"/>
        </w:rPr>
        <w:t>4.1 Além dos critérios de sustentabilidade eventualmente inseridos na descrição do objeto, devem ser atendidos os seguintes requisitos, que se baseiam no Guia Nacional de Contratações Sustentáveis:</w:t>
      </w:r>
    </w:p>
    <w:p w14:paraId="22399616" w14:textId="77777777" w:rsidR="00915BF9" w:rsidRPr="00416401" w:rsidRDefault="00915BF9">
      <w:pPr>
        <w:spacing w:line="1" w:lineRule="exact"/>
        <w:rPr>
          <w:rFonts w:ascii="Arial" w:hAnsi="Arial" w:cs="Arial"/>
        </w:rPr>
      </w:pPr>
    </w:p>
    <w:p w14:paraId="163F98AB" w14:textId="77777777" w:rsidR="00915BF9" w:rsidRPr="00416401" w:rsidRDefault="00000000">
      <w:pPr>
        <w:spacing w:line="268" w:lineRule="auto"/>
        <w:ind w:left="720" w:right="120"/>
        <w:rPr>
          <w:rFonts w:ascii="Arial" w:hAnsi="Arial" w:cs="Arial"/>
        </w:rPr>
      </w:pPr>
      <w:r w:rsidRPr="00416401">
        <w:rPr>
          <w:rFonts w:ascii="Arial" w:eastAsia="Arial" w:hAnsi="Arial" w:cs="Arial"/>
        </w:rPr>
        <w:t>4.2 É de total responsabilidade da CONTRATADA o cumprimento das normas ambientais vigentes para a execução dos fornecimentos, no que diz respeito à poluição ambiental e destinação de resíduos.</w:t>
      </w:r>
    </w:p>
    <w:p w14:paraId="20D0A753" w14:textId="77777777" w:rsidR="00915BF9" w:rsidRPr="00416401" w:rsidRDefault="00915BF9">
      <w:pPr>
        <w:spacing w:line="1" w:lineRule="exact"/>
        <w:rPr>
          <w:rFonts w:ascii="Arial" w:hAnsi="Arial" w:cs="Arial"/>
        </w:rPr>
      </w:pPr>
    </w:p>
    <w:p w14:paraId="7FAFCE66" w14:textId="77777777" w:rsidR="00915BF9" w:rsidRPr="00416401" w:rsidRDefault="00000000">
      <w:pPr>
        <w:spacing w:line="293" w:lineRule="auto"/>
        <w:ind w:left="720" w:right="120"/>
        <w:rPr>
          <w:rFonts w:ascii="Arial" w:hAnsi="Arial" w:cs="Arial"/>
        </w:rPr>
      </w:pPr>
      <w:r w:rsidRPr="00416401">
        <w:rPr>
          <w:rFonts w:ascii="Arial" w:eastAsia="Arial" w:hAnsi="Arial" w:cs="Arial"/>
        </w:rPr>
        <w:t>4.3 A CONTRATADA deverá tomar todos os cuidados necessários para que não ocorra qualquer degradação ao meio ambiente da consecução dos fornecimentos</w:t>
      </w:r>
    </w:p>
    <w:p w14:paraId="168E288D" w14:textId="77777777" w:rsidR="00915BF9" w:rsidRPr="00416401" w:rsidRDefault="00915BF9">
      <w:pPr>
        <w:rPr>
          <w:rFonts w:ascii="Arial" w:hAnsi="Arial" w:cs="Arial"/>
        </w:rPr>
        <w:sectPr w:rsidR="00915BF9" w:rsidRPr="00416401" w:rsidSect="00845791">
          <w:type w:val="continuous"/>
          <w:pgSz w:w="11900" w:h="16838"/>
          <w:pgMar w:top="1276" w:right="1126" w:bottom="0" w:left="1140" w:header="426" w:footer="0" w:gutter="0"/>
          <w:cols w:space="720" w:equalWidth="0">
            <w:col w:w="9640"/>
          </w:cols>
        </w:sectPr>
      </w:pPr>
    </w:p>
    <w:p w14:paraId="66B668AF" w14:textId="77777777" w:rsidR="00915BF9" w:rsidRPr="00416401" w:rsidRDefault="00915BF9">
      <w:pPr>
        <w:spacing w:line="200" w:lineRule="exact"/>
        <w:rPr>
          <w:rFonts w:ascii="Arial" w:hAnsi="Arial" w:cs="Arial"/>
        </w:rPr>
      </w:pPr>
    </w:p>
    <w:p w14:paraId="7EDAFC01" w14:textId="77777777" w:rsidR="00915BF9" w:rsidRPr="00416401" w:rsidRDefault="00915BF9">
      <w:pPr>
        <w:spacing w:line="200" w:lineRule="exact"/>
        <w:rPr>
          <w:rFonts w:ascii="Arial" w:hAnsi="Arial" w:cs="Arial"/>
        </w:rPr>
      </w:pPr>
    </w:p>
    <w:p w14:paraId="3202AAED" w14:textId="77777777" w:rsidR="00915BF9" w:rsidRPr="00416401" w:rsidRDefault="00915BF9">
      <w:pPr>
        <w:spacing w:line="207" w:lineRule="exact"/>
        <w:rPr>
          <w:rFonts w:ascii="Arial" w:hAnsi="Arial" w:cs="Arial"/>
        </w:rPr>
      </w:pPr>
    </w:p>
    <w:p w14:paraId="2B64039E" w14:textId="4961A08C" w:rsidR="00915BF9" w:rsidRPr="00416401" w:rsidRDefault="00416401" w:rsidP="00416401">
      <w:pPr>
        <w:rPr>
          <w:rFonts w:ascii="Arial" w:hAnsi="Arial" w:cs="Arial"/>
        </w:rPr>
      </w:pPr>
      <w:r>
        <w:rPr>
          <w:rFonts w:ascii="Arial" w:eastAsia="Arial" w:hAnsi="Arial" w:cs="Arial"/>
        </w:rPr>
        <w:t xml:space="preserve">                                                                                                                                           </w:t>
      </w:r>
      <w:r w:rsidRPr="00416401">
        <w:rPr>
          <w:rFonts w:ascii="Arial" w:eastAsia="Arial" w:hAnsi="Arial" w:cs="Arial"/>
        </w:rPr>
        <w:t>1 de 9</w:t>
      </w:r>
    </w:p>
    <w:p w14:paraId="36EB7CBF"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1C36EEA5"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1" w:name="page2"/>
      <w:bookmarkEnd w:id="1"/>
    </w:p>
    <w:p w14:paraId="026DF029" w14:textId="77777777" w:rsidR="00915BF9" w:rsidRPr="00416401" w:rsidRDefault="00915BF9">
      <w:pPr>
        <w:spacing w:line="200" w:lineRule="exact"/>
        <w:rPr>
          <w:rFonts w:ascii="Arial" w:hAnsi="Arial" w:cs="Arial"/>
        </w:rPr>
      </w:pPr>
    </w:p>
    <w:p w14:paraId="4EA3128F" w14:textId="77777777" w:rsidR="00915BF9" w:rsidRPr="00416401" w:rsidRDefault="00915BF9">
      <w:pPr>
        <w:spacing w:line="279" w:lineRule="exact"/>
        <w:rPr>
          <w:rFonts w:ascii="Arial" w:hAnsi="Arial" w:cs="Arial"/>
        </w:rPr>
      </w:pPr>
    </w:p>
    <w:p w14:paraId="610BE499" w14:textId="77777777" w:rsidR="00915BF9" w:rsidRPr="00416401" w:rsidRDefault="00000000">
      <w:pPr>
        <w:spacing w:line="281" w:lineRule="auto"/>
        <w:ind w:left="720" w:right="120"/>
        <w:jc w:val="both"/>
        <w:rPr>
          <w:rFonts w:ascii="Arial" w:hAnsi="Arial" w:cs="Arial"/>
        </w:rPr>
      </w:pPr>
      <w:r w:rsidRPr="00416401">
        <w:rPr>
          <w:rFonts w:ascii="Arial" w:eastAsia="Arial" w:hAnsi="Arial" w:cs="Arial"/>
        </w:rPr>
        <w:t>4.4 Na presente contratação será admitida a indicação da(s) seguinte(s) marca(s), característica(s) ou modelo(s), de acordo com as justificativas contidas nos Estudos Técnicos Preliminares: (...)Indicação de marcas ou modelos (Art. 41, inciso I, da Lei nº 14.133, de 2021):</w:t>
      </w:r>
    </w:p>
    <w:p w14:paraId="204D9A99" w14:textId="77777777" w:rsidR="00915BF9" w:rsidRPr="00416401" w:rsidRDefault="00915BF9">
      <w:pPr>
        <w:spacing w:line="169" w:lineRule="exact"/>
        <w:rPr>
          <w:rFonts w:ascii="Arial" w:hAnsi="Arial" w:cs="Arial"/>
        </w:rPr>
      </w:pPr>
    </w:p>
    <w:p w14:paraId="5C30B154" w14:textId="77777777" w:rsidR="00915BF9" w:rsidRPr="00416401" w:rsidRDefault="00000000">
      <w:pPr>
        <w:ind w:left="120"/>
        <w:rPr>
          <w:rFonts w:ascii="Arial" w:hAnsi="Arial" w:cs="Arial"/>
        </w:rPr>
      </w:pPr>
      <w:r w:rsidRPr="00416401">
        <w:rPr>
          <w:rFonts w:ascii="Arial" w:eastAsia="Arial" w:hAnsi="Arial" w:cs="Arial"/>
          <w:b/>
          <w:bCs/>
        </w:rPr>
        <w:t>Subcontratação</w:t>
      </w:r>
    </w:p>
    <w:p w14:paraId="530FC3DF" w14:textId="77777777" w:rsidR="00915BF9" w:rsidRPr="00416401" w:rsidRDefault="00915BF9">
      <w:pPr>
        <w:spacing w:line="232" w:lineRule="exact"/>
        <w:rPr>
          <w:rFonts w:ascii="Arial" w:hAnsi="Arial" w:cs="Arial"/>
        </w:rPr>
      </w:pPr>
    </w:p>
    <w:p w14:paraId="1EDA327B" w14:textId="77777777" w:rsidR="00915BF9" w:rsidRPr="00416401" w:rsidRDefault="00000000">
      <w:pPr>
        <w:ind w:left="720"/>
        <w:rPr>
          <w:rFonts w:ascii="Arial" w:hAnsi="Arial" w:cs="Arial"/>
        </w:rPr>
      </w:pPr>
      <w:r w:rsidRPr="00416401">
        <w:rPr>
          <w:rFonts w:ascii="Arial" w:eastAsia="Arial" w:hAnsi="Arial" w:cs="Arial"/>
        </w:rPr>
        <w:t>4.5 Não é admitida a subcontratação do objeto contratual.</w:t>
      </w:r>
    </w:p>
    <w:p w14:paraId="33CF64D0" w14:textId="77777777" w:rsidR="00915BF9" w:rsidRPr="00416401" w:rsidRDefault="00915BF9">
      <w:pPr>
        <w:spacing w:line="226" w:lineRule="exact"/>
        <w:rPr>
          <w:rFonts w:ascii="Arial" w:hAnsi="Arial" w:cs="Arial"/>
        </w:rPr>
      </w:pPr>
    </w:p>
    <w:p w14:paraId="365B4805" w14:textId="77777777" w:rsidR="00915BF9" w:rsidRPr="00416401" w:rsidRDefault="00000000">
      <w:pPr>
        <w:numPr>
          <w:ilvl w:val="0"/>
          <w:numId w:val="3"/>
        </w:numPr>
        <w:tabs>
          <w:tab w:val="left" w:pos="300"/>
        </w:tabs>
        <w:spacing w:line="508" w:lineRule="auto"/>
        <w:ind w:left="120" w:right="500" w:hanging="6"/>
        <w:rPr>
          <w:rFonts w:ascii="Arial" w:eastAsia="Arial" w:hAnsi="Arial" w:cs="Arial"/>
          <w:b/>
          <w:bCs/>
        </w:rPr>
      </w:pPr>
      <w:r w:rsidRPr="00416401">
        <w:rPr>
          <w:rFonts w:ascii="Arial" w:eastAsia="Arial" w:hAnsi="Arial" w:cs="Arial"/>
          <w:b/>
          <w:bCs/>
        </w:rPr>
        <w:t>O contrato oferece maior detalhamento das regras que serão aplicadas em relação à subcontratação, caso admitida. Garantia da contratação</w:t>
      </w:r>
    </w:p>
    <w:p w14:paraId="66E6B417" w14:textId="77777777" w:rsidR="00915BF9" w:rsidRPr="00416401" w:rsidRDefault="00000000">
      <w:pPr>
        <w:spacing w:line="268" w:lineRule="auto"/>
        <w:ind w:left="720" w:right="120"/>
        <w:rPr>
          <w:rFonts w:ascii="Arial" w:hAnsi="Arial" w:cs="Arial"/>
        </w:rPr>
      </w:pPr>
      <w:r w:rsidRPr="00416401">
        <w:rPr>
          <w:rFonts w:ascii="Arial" w:eastAsia="Arial" w:hAnsi="Arial" w:cs="Arial"/>
        </w:rPr>
        <w:t>5.1 Não haverá exigência da garantia da contratação dos artigos 96 e seguintes da Lei nº 14.133, de 2021, pelas razões constantes do Estudo Técnico Preliminar.</w:t>
      </w:r>
    </w:p>
    <w:p w14:paraId="3B97D31D" w14:textId="77777777" w:rsidR="00915BF9" w:rsidRPr="00416401" w:rsidRDefault="00915BF9">
      <w:pPr>
        <w:spacing w:line="1" w:lineRule="exact"/>
        <w:rPr>
          <w:rFonts w:ascii="Arial" w:hAnsi="Arial" w:cs="Arial"/>
        </w:rPr>
      </w:pPr>
    </w:p>
    <w:p w14:paraId="456E5FF6" w14:textId="43AFEB6D" w:rsidR="00532138" w:rsidRPr="00416401" w:rsidRDefault="0098100E" w:rsidP="0098100E">
      <w:pPr>
        <w:spacing w:line="267" w:lineRule="auto"/>
        <w:ind w:left="709" w:right="160" w:hanging="589"/>
        <w:rPr>
          <w:rFonts w:ascii="Arial" w:eastAsia="Arial" w:hAnsi="Arial" w:cs="Arial"/>
          <w:highlight w:val="yellow"/>
        </w:rPr>
      </w:pPr>
      <w:r>
        <w:rPr>
          <w:rFonts w:ascii="Arial" w:eastAsia="Arial" w:hAnsi="Arial" w:cs="Arial"/>
        </w:rPr>
        <w:t xml:space="preserve">           </w:t>
      </w:r>
      <w:r w:rsidRPr="00416401">
        <w:rPr>
          <w:rFonts w:ascii="Arial" w:eastAsia="Arial" w:hAnsi="Arial" w:cs="Arial"/>
        </w:rPr>
        <w:t xml:space="preserve">5.2 O contrato oferece maior detalhamento das regras que serão aplicadas em relação à </w:t>
      </w:r>
      <w:r>
        <w:rPr>
          <w:rFonts w:ascii="Arial" w:eastAsia="Arial" w:hAnsi="Arial" w:cs="Arial"/>
        </w:rPr>
        <w:t xml:space="preserve">   </w:t>
      </w:r>
      <w:r w:rsidRPr="00416401">
        <w:rPr>
          <w:rFonts w:ascii="Arial" w:eastAsia="Arial" w:hAnsi="Arial" w:cs="Arial"/>
        </w:rPr>
        <w:t>garantia da contratação.</w:t>
      </w:r>
      <w:r w:rsidR="00532138" w:rsidRPr="00416401">
        <w:rPr>
          <w:rFonts w:ascii="Arial" w:eastAsia="Arial" w:hAnsi="Arial" w:cs="Arial"/>
          <w:highlight w:val="yellow"/>
        </w:rPr>
        <w:t xml:space="preserve"> </w:t>
      </w:r>
    </w:p>
    <w:p w14:paraId="77075BCE" w14:textId="4EE79CF9" w:rsidR="00532138" w:rsidRPr="00845791" w:rsidRDefault="0098100E" w:rsidP="0098100E">
      <w:pPr>
        <w:spacing w:line="267" w:lineRule="auto"/>
        <w:ind w:left="709" w:right="160"/>
        <w:rPr>
          <w:rFonts w:ascii="Arial" w:eastAsia="Arial" w:hAnsi="Arial" w:cs="Arial"/>
        </w:rPr>
      </w:pPr>
      <w:r>
        <w:rPr>
          <w:rFonts w:ascii="Arial" w:eastAsia="Arial" w:hAnsi="Arial" w:cs="Arial"/>
        </w:rPr>
        <w:t xml:space="preserve"> </w:t>
      </w:r>
      <w:r w:rsidR="00532138" w:rsidRPr="00845791">
        <w:rPr>
          <w:rFonts w:ascii="Arial" w:eastAsia="Arial" w:hAnsi="Arial" w:cs="Arial"/>
        </w:rPr>
        <w:t>5.3 Na presente licitação, será realizada a reserva de cota de até vinte e cinco por cento do objeto para a contratação de microempresas e empresas de pequeno porte.</w:t>
      </w:r>
    </w:p>
    <w:p w14:paraId="7059E7BE" w14:textId="77777777" w:rsidR="00532138" w:rsidRPr="00845791" w:rsidRDefault="00532138" w:rsidP="0098100E">
      <w:pPr>
        <w:spacing w:line="267" w:lineRule="auto"/>
        <w:ind w:left="709" w:right="160"/>
        <w:rPr>
          <w:rFonts w:ascii="Arial" w:eastAsia="Arial" w:hAnsi="Arial" w:cs="Arial"/>
        </w:rPr>
      </w:pPr>
      <w:r w:rsidRPr="00845791">
        <w:rPr>
          <w:rFonts w:ascii="Arial" w:eastAsia="Arial" w:hAnsi="Arial" w:cs="Arial"/>
        </w:rPr>
        <w:t>5.4 Na hipótese de não haver vencedor para a cota reservada, esta poderá ser adjudicada ao vencedor da cota principal ou, diante de sua recusa, aos fornecedores remanescentes, desde que pratiquem o preço do primeiro colocado da cota principal.</w:t>
      </w:r>
    </w:p>
    <w:p w14:paraId="441C523E" w14:textId="77777777" w:rsidR="00532138" w:rsidRPr="00845791" w:rsidRDefault="00532138" w:rsidP="0098100E">
      <w:pPr>
        <w:spacing w:line="267" w:lineRule="auto"/>
        <w:ind w:left="709" w:right="160"/>
        <w:rPr>
          <w:rFonts w:ascii="Arial" w:eastAsia="Arial" w:hAnsi="Arial" w:cs="Arial"/>
        </w:rPr>
      </w:pPr>
      <w:r w:rsidRPr="00845791">
        <w:rPr>
          <w:rFonts w:ascii="Arial" w:eastAsia="Arial" w:hAnsi="Arial" w:cs="Arial"/>
        </w:rPr>
        <w:t>5.5 Se a mesma empresa vencer a cota reservada e a cota principal, a contratação das cotas deverá o correr pelo menor preço.</w:t>
      </w:r>
    </w:p>
    <w:p w14:paraId="0D8BF5DC" w14:textId="77777777" w:rsidR="00532138" w:rsidRPr="00416401" w:rsidRDefault="00532138" w:rsidP="0098100E">
      <w:pPr>
        <w:spacing w:line="267" w:lineRule="auto"/>
        <w:ind w:left="709" w:right="160"/>
        <w:rPr>
          <w:rFonts w:ascii="Arial" w:hAnsi="Arial" w:cs="Arial"/>
        </w:rPr>
      </w:pPr>
      <w:r w:rsidRPr="00845791">
        <w:rPr>
          <w:rFonts w:ascii="Arial" w:eastAsia="Arial" w:hAnsi="Arial" w:cs="Arial"/>
        </w:rPr>
        <w:t>5.6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4A8AC392" w14:textId="4D63AA86" w:rsidR="00915BF9" w:rsidRPr="00416401" w:rsidRDefault="00915BF9">
      <w:pPr>
        <w:ind w:left="720"/>
        <w:rPr>
          <w:rFonts w:ascii="Arial" w:hAnsi="Arial" w:cs="Arial"/>
        </w:rPr>
      </w:pPr>
    </w:p>
    <w:p w14:paraId="487D8F2E" w14:textId="77777777" w:rsidR="00915BF9" w:rsidRPr="00416401" w:rsidRDefault="00915BF9">
      <w:pPr>
        <w:spacing w:line="237" w:lineRule="exact"/>
        <w:rPr>
          <w:rFonts w:ascii="Arial" w:hAnsi="Arial" w:cs="Arial"/>
        </w:rPr>
      </w:pPr>
    </w:p>
    <w:p w14:paraId="13EABB12" w14:textId="77777777" w:rsidR="00915BF9" w:rsidRPr="00416401" w:rsidRDefault="00000000">
      <w:pPr>
        <w:numPr>
          <w:ilvl w:val="0"/>
          <w:numId w:val="4"/>
        </w:numPr>
        <w:tabs>
          <w:tab w:val="left" w:pos="300"/>
        </w:tabs>
        <w:spacing w:line="508" w:lineRule="auto"/>
        <w:ind w:left="120" w:right="6060" w:hanging="6"/>
        <w:rPr>
          <w:rFonts w:ascii="Arial" w:eastAsia="Arial" w:hAnsi="Arial" w:cs="Arial"/>
          <w:b/>
          <w:bCs/>
        </w:rPr>
      </w:pPr>
      <w:r w:rsidRPr="00416401">
        <w:rPr>
          <w:rFonts w:ascii="Arial" w:eastAsia="Arial" w:hAnsi="Arial" w:cs="Arial"/>
          <w:b/>
          <w:bCs/>
        </w:rPr>
        <w:t>MODELO DE EXECUÇÃO DO OBJETO Condições de Entrega</w:t>
      </w:r>
    </w:p>
    <w:p w14:paraId="2F174F79"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 O prazo de entrega dos bens é de 30 (trinta) dias, contados do recebimento da nota de empenho pelo fornecedor, em remessa parcelada na quantidade solicitada pela contratante.</w:t>
      </w:r>
    </w:p>
    <w:p w14:paraId="2C5095B2" w14:textId="77777777" w:rsidR="00915BF9" w:rsidRPr="00416401" w:rsidRDefault="00915BF9">
      <w:pPr>
        <w:spacing w:line="1" w:lineRule="exact"/>
        <w:rPr>
          <w:rFonts w:ascii="Arial" w:hAnsi="Arial" w:cs="Arial"/>
        </w:rPr>
      </w:pPr>
    </w:p>
    <w:p w14:paraId="2A8BA51B"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6.2 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4A49D5AC" w14:textId="77777777" w:rsidR="00915BF9" w:rsidRPr="00416401" w:rsidRDefault="00915BF9">
      <w:pPr>
        <w:spacing w:line="2" w:lineRule="exact"/>
        <w:rPr>
          <w:rFonts w:ascii="Arial" w:hAnsi="Arial" w:cs="Arial"/>
        </w:rPr>
      </w:pPr>
    </w:p>
    <w:p w14:paraId="0D9711A9"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6.3 Para a UASG 160157 – 9 BATALHAO DE ENGENHARIA DE CONSTRUCAO-MEX/MT, os itens 01 a 186 deverão ser entregues no seguinte endereço: Av. Fernando Corrêa da Costa, n° 2979, Boa Esperança, Cuiabá – MT, CEP.: 78.068600 – De segunda-feira à quinta-feira das 08:00 às 16:30 horas e na sexta-feira das 08:00 às 11:30 horas, e os itens 187 a 372 deverão ser entregues no seguinte endereço: destacamento corumbá: clube recreativo de subtenente e sargentos do Exército (CRESSE) - rodovia Ramon Gomes – corumbá- MS.</w:t>
      </w:r>
    </w:p>
    <w:p w14:paraId="778D42A1" w14:textId="77777777" w:rsidR="00915BF9" w:rsidRPr="00416401" w:rsidRDefault="00915BF9">
      <w:pPr>
        <w:spacing w:line="2" w:lineRule="exact"/>
        <w:rPr>
          <w:rFonts w:ascii="Arial" w:hAnsi="Arial" w:cs="Arial"/>
        </w:rPr>
      </w:pPr>
    </w:p>
    <w:p w14:paraId="01420A36"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6.4 Para a UASG 160158 – COMANDO 13 BDA DE INFANTARIA MOTORIZADA-ME/MT, os itens 01 a 187 deverão ser entregues no seguinte endereço: Av. Historiador Rubens de Mendonça, 5001 - Centro Político Administrativo, Cuiabá - MT, 78049-943 – De segunda-feira à quinta-feira das 08:00 às 16:30 horas e na sexta-feira das 08:00 às 11:30 horas.</w:t>
      </w:r>
    </w:p>
    <w:p w14:paraId="5D8E667F" w14:textId="77777777" w:rsidR="00915BF9" w:rsidRPr="00416401" w:rsidRDefault="00915BF9">
      <w:pPr>
        <w:spacing w:line="2" w:lineRule="exact"/>
        <w:rPr>
          <w:rFonts w:ascii="Arial" w:hAnsi="Arial" w:cs="Arial"/>
        </w:rPr>
      </w:pPr>
    </w:p>
    <w:p w14:paraId="3AFF0EC6" w14:textId="64294906" w:rsidR="00915BF9" w:rsidRPr="00416401" w:rsidRDefault="00000000">
      <w:pPr>
        <w:spacing w:line="281" w:lineRule="auto"/>
        <w:ind w:left="720" w:right="120"/>
        <w:jc w:val="both"/>
        <w:rPr>
          <w:rFonts w:ascii="Arial" w:hAnsi="Arial" w:cs="Arial"/>
        </w:rPr>
      </w:pPr>
      <w:r w:rsidRPr="00416401">
        <w:rPr>
          <w:rFonts w:ascii="Arial" w:eastAsia="Arial" w:hAnsi="Arial" w:cs="Arial"/>
        </w:rPr>
        <w:t xml:space="preserve">6.5 Para a UASG 160169 - 18° GRUPO DE ARTILHARIA DE CAMPANHA os itens 1 a 372 deverão ser </w:t>
      </w:r>
      <w:r w:rsidR="00416401" w:rsidRPr="00416401">
        <w:rPr>
          <w:rFonts w:ascii="Arial" w:eastAsia="Arial" w:hAnsi="Arial" w:cs="Arial"/>
        </w:rPr>
        <w:t>entregues</w:t>
      </w:r>
      <w:r w:rsidRPr="00416401">
        <w:rPr>
          <w:rFonts w:ascii="Arial" w:eastAsia="Arial" w:hAnsi="Arial" w:cs="Arial"/>
        </w:rPr>
        <w:t xml:space="preserve"> no seguinte endereço: Rod. BR 364 Km 200 - Vila Operária, </w:t>
      </w:r>
      <w:r w:rsidRPr="00416401">
        <w:rPr>
          <w:rFonts w:ascii="Arial" w:eastAsia="Arial" w:hAnsi="Arial" w:cs="Arial"/>
        </w:rPr>
        <w:lastRenderedPageBreak/>
        <w:t>Rondonópolis - MT, 78745-901 de segunda-feira à quinta-feira das 08:00 às 16:30 e na sexta-feira das 08:00 às 11:30 horas.</w:t>
      </w:r>
    </w:p>
    <w:p w14:paraId="65E691CD" w14:textId="77777777" w:rsidR="00915BF9" w:rsidRPr="00416401" w:rsidRDefault="00915BF9">
      <w:pPr>
        <w:spacing w:line="169" w:lineRule="exact"/>
        <w:rPr>
          <w:rFonts w:ascii="Arial" w:hAnsi="Arial" w:cs="Arial"/>
        </w:rPr>
      </w:pPr>
    </w:p>
    <w:p w14:paraId="59745770" w14:textId="77777777" w:rsidR="00915BF9" w:rsidRPr="00416401" w:rsidRDefault="00000000">
      <w:pPr>
        <w:ind w:left="120"/>
        <w:rPr>
          <w:rFonts w:ascii="Arial" w:hAnsi="Arial" w:cs="Arial"/>
        </w:rPr>
      </w:pPr>
      <w:r w:rsidRPr="00416401">
        <w:rPr>
          <w:rFonts w:ascii="Arial" w:eastAsia="Arial" w:hAnsi="Arial" w:cs="Arial"/>
          <w:b/>
          <w:bCs/>
        </w:rPr>
        <w:t>Garantia, manutenção e assistência técnica</w:t>
      </w:r>
    </w:p>
    <w:p w14:paraId="5F4B4817" w14:textId="77777777" w:rsidR="00915BF9" w:rsidRPr="00416401" w:rsidRDefault="00915BF9">
      <w:pPr>
        <w:spacing w:line="232" w:lineRule="exact"/>
        <w:rPr>
          <w:rFonts w:ascii="Arial" w:hAnsi="Arial" w:cs="Arial"/>
        </w:rPr>
      </w:pPr>
    </w:p>
    <w:p w14:paraId="6619837A"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6.7 O prazo de garantia contratual dos bens, complementar à garantia legal, será de acordo com a especificação do produto.</w:t>
      </w:r>
    </w:p>
    <w:p w14:paraId="7BD5D973" w14:textId="77777777" w:rsidR="00915BF9" w:rsidRPr="00416401" w:rsidRDefault="00915BF9">
      <w:pPr>
        <w:spacing w:line="1" w:lineRule="exact"/>
        <w:rPr>
          <w:rFonts w:ascii="Arial" w:hAnsi="Arial" w:cs="Arial"/>
        </w:rPr>
      </w:pPr>
    </w:p>
    <w:p w14:paraId="560413D3"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6.8 Caso o prazo da garantia oferecida pelo fabricante seja inferior ao estabelecido nesta cláusula, o fornecedor deverá complementar a garantia do bem ofertado pelo período restante.</w:t>
      </w:r>
    </w:p>
    <w:p w14:paraId="75797A03" w14:textId="77777777" w:rsidR="00915BF9" w:rsidRPr="00416401" w:rsidRDefault="00915BF9">
      <w:pPr>
        <w:spacing w:line="1" w:lineRule="exact"/>
        <w:rPr>
          <w:rFonts w:ascii="Arial" w:hAnsi="Arial" w:cs="Arial"/>
        </w:rPr>
      </w:pPr>
    </w:p>
    <w:p w14:paraId="504AC8AA"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6.9 A garantia será prestada com vistas a manter os materiais fornecidos em perfeitas condições de uso, sem qualquer ônus ou custo adicional para o Contratante.</w:t>
      </w:r>
    </w:p>
    <w:p w14:paraId="6000FA19" w14:textId="77777777" w:rsidR="00915BF9" w:rsidRPr="00416401" w:rsidRDefault="00915BF9">
      <w:pPr>
        <w:spacing w:line="1" w:lineRule="exact"/>
        <w:rPr>
          <w:rFonts w:ascii="Arial" w:hAnsi="Arial" w:cs="Arial"/>
        </w:rPr>
      </w:pPr>
    </w:p>
    <w:p w14:paraId="208770D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6.10 A garantia abrange a realização da manutenção corretiva dos bens pelo próprio Contratado, ou, se for o caso, por meio de assistência técnica autorizada, de acordo com as normas técnicas específicas.</w:t>
      </w:r>
    </w:p>
    <w:p w14:paraId="0700C731" w14:textId="77777777" w:rsidR="00915BF9" w:rsidRPr="00416401" w:rsidRDefault="00915BF9">
      <w:pPr>
        <w:spacing w:line="1" w:lineRule="exact"/>
        <w:rPr>
          <w:rFonts w:ascii="Arial" w:hAnsi="Arial" w:cs="Arial"/>
        </w:rPr>
      </w:pPr>
    </w:p>
    <w:p w14:paraId="43E6698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6.11 Entende-se por manutenção corretiva aquela destinada a corrigir os defeitos apresentados pelos bens, compreendendo a substituição de peças, a realização de ajustes, reparos e correções necessárias.</w:t>
      </w:r>
    </w:p>
    <w:p w14:paraId="796B723A" w14:textId="77777777" w:rsidR="00915BF9" w:rsidRPr="00416401" w:rsidRDefault="00915BF9">
      <w:pPr>
        <w:spacing w:line="1" w:lineRule="exact"/>
        <w:rPr>
          <w:rFonts w:ascii="Arial" w:hAnsi="Arial" w:cs="Arial"/>
        </w:rPr>
      </w:pPr>
    </w:p>
    <w:p w14:paraId="2A0A0386"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6.12 As peças que apresentarem vício ou defeito no período de vigência da garantia deverão ser substituídas por outras novas, de primeiro uso, e originais, que apresentem padrões de qualidade e desempenho iguais ou superiores aos das peças utilizadas na fabricação dos materiais.</w:t>
      </w:r>
    </w:p>
    <w:p w14:paraId="5D35E73F" w14:textId="77777777" w:rsidR="00915BF9" w:rsidRPr="00416401" w:rsidRDefault="00915BF9">
      <w:pPr>
        <w:spacing w:line="2" w:lineRule="exact"/>
        <w:rPr>
          <w:rFonts w:ascii="Arial" w:hAnsi="Arial" w:cs="Arial"/>
        </w:rPr>
      </w:pPr>
    </w:p>
    <w:p w14:paraId="77F5453C"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6.13 Uma vez notificado, o Contratado realizará a reparação ou substituição dos bens que apresentarem vício ou defeito no prazo de até 15 (quinze) dias úteis, contados a partir da data de retirada do material das dependências da Administração pelo Contratado ou pela assistência técnica autorizada.</w:t>
      </w:r>
    </w:p>
    <w:p w14:paraId="176DF779" w14:textId="77777777" w:rsidR="00915BF9" w:rsidRPr="00416401" w:rsidRDefault="00915BF9">
      <w:pPr>
        <w:spacing w:line="2" w:lineRule="exact"/>
        <w:rPr>
          <w:rFonts w:ascii="Arial" w:hAnsi="Arial" w:cs="Arial"/>
        </w:rPr>
      </w:pPr>
    </w:p>
    <w:p w14:paraId="70BBAD5A"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6.14 O prazo indicado no subitem anterior, durante seu transcurso, poderá ser prorrogado uma única vez, por igual período, mediante solicitação escrita e justificada do Contratado, aceita pelo Contratante.</w:t>
      </w:r>
    </w:p>
    <w:p w14:paraId="6AF65213" w14:textId="77777777" w:rsidR="00915BF9" w:rsidRPr="00416401" w:rsidRDefault="00915BF9">
      <w:pPr>
        <w:spacing w:line="1" w:lineRule="exact"/>
        <w:rPr>
          <w:rFonts w:ascii="Arial" w:hAnsi="Arial" w:cs="Arial"/>
        </w:rPr>
      </w:pPr>
    </w:p>
    <w:p w14:paraId="06B790D3" w14:textId="77777777" w:rsidR="00915BF9" w:rsidRPr="00416401" w:rsidRDefault="00000000">
      <w:pPr>
        <w:spacing w:line="305" w:lineRule="auto"/>
        <w:ind w:left="720" w:right="120"/>
        <w:jc w:val="both"/>
        <w:rPr>
          <w:rFonts w:ascii="Arial" w:hAnsi="Arial" w:cs="Arial"/>
        </w:rPr>
      </w:pPr>
      <w:r w:rsidRPr="00416401">
        <w:rPr>
          <w:rFonts w:ascii="Arial" w:eastAsia="Arial" w:hAnsi="Arial" w:cs="Arial"/>
        </w:rPr>
        <w:t>6.15 Na hipótese do subitem acima, o Contratado deverá disponibilizar materiais equivalente, de especificação similar ou superior ao anteriormente fornecido, para utilização em caráter provisório pelo Contratante, de modo a garantir a continuidade dos trabalhos administrativos durante a execução dos reparos.</w:t>
      </w:r>
    </w:p>
    <w:p w14:paraId="4B3BB41C"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4C797E9F" w14:textId="77777777" w:rsidR="00915BF9" w:rsidRPr="00416401" w:rsidRDefault="00915BF9">
      <w:pPr>
        <w:spacing w:line="200" w:lineRule="exact"/>
        <w:rPr>
          <w:rFonts w:ascii="Arial" w:hAnsi="Arial" w:cs="Arial"/>
        </w:rPr>
      </w:pPr>
    </w:p>
    <w:p w14:paraId="6BFB7B8A" w14:textId="77777777" w:rsidR="00915BF9" w:rsidRPr="00416401" w:rsidRDefault="00915BF9">
      <w:pPr>
        <w:spacing w:line="200" w:lineRule="exact"/>
        <w:rPr>
          <w:rFonts w:ascii="Arial" w:hAnsi="Arial" w:cs="Arial"/>
        </w:rPr>
      </w:pPr>
    </w:p>
    <w:p w14:paraId="29BF5EE9" w14:textId="77777777" w:rsidR="00915BF9" w:rsidRPr="00416401" w:rsidRDefault="00915BF9">
      <w:pPr>
        <w:spacing w:line="200" w:lineRule="exact"/>
        <w:rPr>
          <w:rFonts w:ascii="Arial" w:hAnsi="Arial" w:cs="Arial"/>
        </w:rPr>
      </w:pPr>
    </w:p>
    <w:p w14:paraId="2DA8DB33" w14:textId="77777777" w:rsidR="00915BF9" w:rsidRPr="00416401" w:rsidRDefault="00915BF9">
      <w:pPr>
        <w:spacing w:line="200" w:lineRule="exact"/>
        <w:rPr>
          <w:rFonts w:ascii="Arial" w:hAnsi="Arial" w:cs="Arial"/>
        </w:rPr>
      </w:pPr>
    </w:p>
    <w:p w14:paraId="41EE031A" w14:textId="77777777" w:rsidR="00915BF9" w:rsidRPr="00416401" w:rsidRDefault="00915BF9">
      <w:pPr>
        <w:spacing w:line="307" w:lineRule="exact"/>
        <w:rPr>
          <w:rFonts w:ascii="Arial" w:hAnsi="Arial" w:cs="Arial"/>
        </w:rPr>
      </w:pPr>
    </w:p>
    <w:p w14:paraId="62F9D289" w14:textId="44F80DAA" w:rsidR="00915BF9" w:rsidRPr="00416401" w:rsidRDefault="00416401" w:rsidP="00416401">
      <w:pPr>
        <w:rPr>
          <w:rFonts w:ascii="Arial" w:hAnsi="Arial" w:cs="Arial"/>
        </w:rPr>
      </w:pPr>
      <w:r>
        <w:rPr>
          <w:rFonts w:ascii="Arial" w:eastAsia="Arial" w:hAnsi="Arial" w:cs="Arial"/>
        </w:rPr>
        <w:t xml:space="preserve">                                                                                                                                               </w:t>
      </w:r>
      <w:r w:rsidRPr="00416401">
        <w:rPr>
          <w:rFonts w:ascii="Arial" w:eastAsia="Arial" w:hAnsi="Arial" w:cs="Arial"/>
        </w:rPr>
        <w:t>2 de 9</w:t>
      </w:r>
    </w:p>
    <w:p w14:paraId="250EC6A9"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59BAC8E3"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2" w:name="page3"/>
      <w:bookmarkEnd w:id="2"/>
    </w:p>
    <w:p w14:paraId="6DB98ED8" w14:textId="77777777" w:rsidR="00915BF9" w:rsidRPr="00416401" w:rsidRDefault="00915BF9">
      <w:pPr>
        <w:spacing w:line="200" w:lineRule="exact"/>
        <w:rPr>
          <w:rFonts w:ascii="Arial" w:hAnsi="Arial" w:cs="Arial"/>
        </w:rPr>
      </w:pPr>
    </w:p>
    <w:p w14:paraId="02A9E145" w14:textId="77777777" w:rsidR="00915BF9" w:rsidRPr="00416401" w:rsidRDefault="00915BF9">
      <w:pPr>
        <w:spacing w:line="279" w:lineRule="exact"/>
        <w:rPr>
          <w:rFonts w:ascii="Arial" w:hAnsi="Arial" w:cs="Arial"/>
        </w:rPr>
      </w:pPr>
    </w:p>
    <w:p w14:paraId="4A33BDA7" w14:textId="77777777" w:rsidR="00915BF9" w:rsidRPr="00416401" w:rsidRDefault="00000000" w:rsidP="001F0EBC">
      <w:pPr>
        <w:spacing w:line="284" w:lineRule="auto"/>
        <w:ind w:left="567" w:right="120"/>
        <w:jc w:val="both"/>
        <w:rPr>
          <w:rFonts w:ascii="Arial" w:hAnsi="Arial" w:cs="Arial"/>
        </w:rPr>
      </w:pPr>
      <w:r w:rsidRPr="00416401">
        <w:rPr>
          <w:rFonts w:ascii="Arial" w:eastAsia="Arial" w:hAnsi="Arial" w:cs="Arial"/>
        </w:rPr>
        <w:t>6.16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materiais.</w:t>
      </w:r>
    </w:p>
    <w:p w14:paraId="3DFF823E" w14:textId="77777777" w:rsidR="00915BF9" w:rsidRPr="00416401" w:rsidRDefault="00915BF9" w:rsidP="001F0EBC">
      <w:pPr>
        <w:spacing w:line="2" w:lineRule="exact"/>
        <w:ind w:left="567"/>
        <w:rPr>
          <w:rFonts w:ascii="Arial" w:hAnsi="Arial" w:cs="Arial"/>
        </w:rPr>
      </w:pPr>
    </w:p>
    <w:p w14:paraId="0E345573" w14:textId="77777777" w:rsidR="00915BF9" w:rsidRPr="00416401" w:rsidRDefault="00000000" w:rsidP="001F0EBC">
      <w:pPr>
        <w:ind w:left="567"/>
        <w:rPr>
          <w:rFonts w:ascii="Arial" w:hAnsi="Arial" w:cs="Arial"/>
        </w:rPr>
      </w:pPr>
      <w:r w:rsidRPr="00416401">
        <w:rPr>
          <w:rFonts w:ascii="Arial" w:eastAsia="Arial" w:hAnsi="Arial" w:cs="Arial"/>
        </w:rPr>
        <w:t>6.17 O custo referente ao transporte dos e materiais cobertos pela garantia será de responsabilidade do Contratado.</w:t>
      </w:r>
    </w:p>
    <w:p w14:paraId="08BED6DA" w14:textId="77777777" w:rsidR="00915BF9" w:rsidRPr="00416401" w:rsidRDefault="00915BF9" w:rsidP="001F0EBC">
      <w:pPr>
        <w:spacing w:line="36" w:lineRule="exact"/>
        <w:ind w:left="567"/>
        <w:rPr>
          <w:rFonts w:ascii="Arial" w:hAnsi="Arial" w:cs="Arial"/>
        </w:rPr>
      </w:pPr>
    </w:p>
    <w:p w14:paraId="1C4513E8" w14:textId="77777777" w:rsidR="00915BF9" w:rsidRPr="00416401" w:rsidRDefault="00000000" w:rsidP="001F0EBC">
      <w:pPr>
        <w:spacing w:line="281" w:lineRule="auto"/>
        <w:ind w:left="567" w:right="120"/>
        <w:jc w:val="both"/>
        <w:rPr>
          <w:rFonts w:ascii="Arial" w:hAnsi="Arial" w:cs="Arial"/>
        </w:rPr>
      </w:pPr>
      <w:r w:rsidRPr="00416401">
        <w:rPr>
          <w:rFonts w:ascii="Arial" w:eastAsia="Arial" w:hAnsi="Arial" w:cs="Arial"/>
        </w:rPr>
        <w:t>6.18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119734A" w14:textId="77777777" w:rsidR="00915BF9" w:rsidRPr="00416401" w:rsidRDefault="00915BF9">
      <w:pPr>
        <w:spacing w:line="169" w:lineRule="exact"/>
        <w:rPr>
          <w:rFonts w:ascii="Arial" w:hAnsi="Arial" w:cs="Arial"/>
        </w:rPr>
      </w:pPr>
    </w:p>
    <w:p w14:paraId="6868A6B6" w14:textId="77777777" w:rsidR="00915BF9" w:rsidRPr="00416401" w:rsidRDefault="00000000">
      <w:pPr>
        <w:ind w:left="120"/>
        <w:rPr>
          <w:rFonts w:ascii="Arial" w:hAnsi="Arial" w:cs="Arial"/>
        </w:rPr>
      </w:pPr>
      <w:r w:rsidRPr="00416401">
        <w:rPr>
          <w:rFonts w:ascii="Arial" w:eastAsia="Arial" w:hAnsi="Arial" w:cs="Arial"/>
          <w:b/>
          <w:bCs/>
        </w:rPr>
        <w:t>7. MODELO DE GESTÃO DO CONTRATO</w:t>
      </w:r>
    </w:p>
    <w:p w14:paraId="11D0833D" w14:textId="77777777" w:rsidR="00915BF9" w:rsidRPr="00416401" w:rsidRDefault="00915BF9">
      <w:pPr>
        <w:spacing w:line="232" w:lineRule="exact"/>
        <w:rPr>
          <w:rFonts w:ascii="Arial" w:hAnsi="Arial" w:cs="Arial"/>
        </w:rPr>
      </w:pPr>
    </w:p>
    <w:p w14:paraId="07477CF3" w14:textId="77777777" w:rsidR="00915BF9" w:rsidRPr="00416401" w:rsidRDefault="00000000" w:rsidP="001F0EBC">
      <w:pPr>
        <w:spacing w:line="294" w:lineRule="auto"/>
        <w:ind w:left="567" w:right="120"/>
        <w:jc w:val="both"/>
        <w:rPr>
          <w:rFonts w:ascii="Arial" w:hAnsi="Arial" w:cs="Arial"/>
        </w:rPr>
      </w:pPr>
      <w:r w:rsidRPr="00416401">
        <w:rPr>
          <w:rFonts w:ascii="Arial" w:eastAsia="Arial" w:hAnsi="Arial" w:cs="Arial"/>
        </w:rPr>
        <w:t>7.1 O contrato deverá ser executado fielmente pelas partes, de acordo com as cláusulas avençadas e as normas da Lei nº 14.133, de 2021, e cada parte responderá pelas consequências de sua inexecução total ou parcial.</w:t>
      </w:r>
    </w:p>
    <w:p w14:paraId="5C913C2F" w14:textId="77777777" w:rsidR="00915BF9" w:rsidRPr="00416401" w:rsidRDefault="00915BF9" w:rsidP="001F0EBC">
      <w:pPr>
        <w:spacing w:line="158" w:lineRule="exact"/>
        <w:ind w:firstLine="567"/>
        <w:rPr>
          <w:rFonts w:ascii="Arial" w:hAnsi="Arial" w:cs="Arial"/>
        </w:rPr>
      </w:pPr>
    </w:p>
    <w:p w14:paraId="4ABEC2F8" w14:textId="77777777" w:rsidR="00915BF9" w:rsidRPr="00416401" w:rsidRDefault="00000000" w:rsidP="001F0EBC">
      <w:pPr>
        <w:spacing w:line="294" w:lineRule="auto"/>
        <w:ind w:left="567" w:right="120"/>
        <w:jc w:val="both"/>
        <w:rPr>
          <w:rFonts w:ascii="Arial" w:hAnsi="Arial" w:cs="Arial"/>
        </w:rPr>
      </w:pPr>
      <w:r w:rsidRPr="00416401">
        <w:rPr>
          <w:rFonts w:ascii="Arial" w:eastAsia="Arial" w:hAnsi="Arial" w:cs="Arial"/>
        </w:rPr>
        <w:t>7.2 Em caso de impedimento, ordem de paralisação ou suspensão do contrato, o cronograma de execução será prorrogado automaticamente pelo tempo correspondente, anotadas tais circunstâncias mediante simples apostila.</w:t>
      </w:r>
    </w:p>
    <w:p w14:paraId="134A9384" w14:textId="77777777" w:rsidR="00915BF9" w:rsidRPr="00416401" w:rsidRDefault="00915BF9">
      <w:pPr>
        <w:spacing w:line="158" w:lineRule="exact"/>
        <w:rPr>
          <w:rFonts w:ascii="Arial" w:hAnsi="Arial" w:cs="Arial"/>
        </w:rPr>
      </w:pPr>
    </w:p>
    <w:p w14:paraId="2F09E640" w14:textId="77777777" w:rsidR="00915BF9" w:rsidRPr="00416401" w:rsidRDefault="00000000" w:rsidP="001F0EBC">
      <w:pPr>
        <w:spacing w:line="293" w:lineRule="auto"/>
        <w:ind w:left="567" w:right="120"/>
        <w:jc w:val="both"/>
        <w:rPr>
          <w:rFonts w:ascii="Arial" w:hAnsi="Arial" w:cs="Arial"/>
        </w:rPr>
      </w:pPr>
      <w:r w:rsidRPr="00416401">
        <w:rPr>
          <w:rFonts w:ascii="Arial" w:eastAsia="Arial" w:hAnsi="Arial" w:cs="Arial"/>
        </w:rPr>
        <w:t>7.3 As comunicações entre o órgão ou entidade e a contratada devem ser realizadas por escrito sempre que o ato exigir tal formalidade, admitindo-se o uso de mensagem eletrônica para esse fim.</w:t>
      </w:r>
    </w:p>
    <w:p w14:paraId="29D3010A" w14:textId="77777777" w:rsidR="00915BF9" w:rsidRPr="00416401" w:rsidRDefault="00915BF9">
      <w:pPr>
        <w:spacing w:line="160" w:lineRule="exact"/>
        <w:rPr>
          <w:rFonts w:ascii="Arial" w:hAnsi="Arial" w:cs="Arial"/>
        </w:rPr>
      </w:pPr>
    </w:p>
    <w:p w14:paraId="1EDBA3AB" w14:textId="77777777" w:rsidR="00915BF9" w:rsidRPr="00416401" w:rsidRDefault="00000000" w:rsidP="001F0EBC">
      <w:pPr>
        <w:spacing w:line="293" w:lineRule="auto"/>
        <w:ind w:left="567" w:right="120"/>
        <w:jc w:val="both"/>
        <w:rPr>
          <w:rFonts w:ascii="Arial" w:hAnsi="Arial" w:cs="Arial"/>
        </w:rPr>
      </w:pPr>
      <w:r w:rsidRPr="00416401">
        <w:rPr>
          <w:rFonts w:ascii="Arial" w:eastAsia="Arial" w:hAnsi="Arial" w:cs="Arial"/>
        </w:rPr>
        <w:t>7.4 O órgão ou entidade poderá convocar representante da empresa para adoção de providências que devam ser cumpridas de imediato.</w:t>
      </w:r>
    </w:p>
    <w:p w14:paraId="6B229216" w14:textId="77777777" w:rsidR="00915BF9" w:rsidRPr="00416401" w:rsidRDefault="00915BF9">
      <w:pPr>
        <w:spacing w:line="160" w:lineRule="exact"/>
        <w:rPr>
          <w:rFonts w:ascii="Arial" w:hAnsi="Arial" w:cs="Arial"/>
        </w:rPr>
      </w:pPr>
    </w:p>
    <w:p w14:paraId="284B5453" w14:textId="77777777" w:rsidR="00915BF9" w:rsidRPr="00416401" w:rsidRDefault="00000000" w:rsidP="001F0EBC">
      <w:pPr>
        <w:spacing w:line="316" w:lineRule="auto"/>
        <w:ind w:left="567" w:right="120"/>
        <w:jc w:val="both"/>
        <w:rPr>
          <w:rFonts w:ascii="Arial" w:hAnsi="Arial" w:cs="Arial"/>
        </w:rPr>
      </w:pPr>
      <w:r w:rsidRPr="00416401">
        <w:rPr>
          <w:rFonts w:ascii="Arial" w:eastAsia="Arial" w:hAnsi="Arial" w:cs="Arial"/>
        </w:rPr>
        <w:t>7.5 O órgão ou entidade poderá convocar representante da empresa para adoção de providências que devam ser cumpridas de imediato.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CEEB137" w14:textId="77777777" w:rsidR="00915BF9" w:rsidRPr="00416401" w:rsidRDefault="00915BF9">
      <w:pPr>
        <w:spacing w:line="200" w:lineRule="exact"/>
        <w:rPr>
          <w:rFonts w:ascii="Arial" w:hAnsi="Arial" w:cs="Arial"/>
        </w:rPr>
      </w:pPr>
    </w:p>
    <w:p w14:paraId="1C118C9C" w14:textId="77777777" w:rsidR="00915BF9" w:rsidRPr="00416401" w:rsidRDefault="00915BF9">
      <w:pPr>
        <w:spacing w:line="382" w:lineRule="exact"/>
        <w:rPr>
          <w:rFonts w:ascii="Arial" w:hAnsi="Arial" w:cs="Arial"/>
        </w:rPr>
      </w:pPr>
    </w:p>
    <w:p w14:paraId="684BF970" w14:textId="77777777" w:rsidR="00915BF9" w:rsidRPr="00416401" w:rsidRDefault="00000000">
      <w:pPr>
        <w:ind w:left="120"/>
        <w:rPr>
          <w:rFonts w:ascii="Arial" w:hAnsi="Arial" w:cs="Arial"/>
        </w:rPr>
      </w:pPr>
      <w:r w:rsidRPr="00416401">
        <w:rPr>
          <w:rFonts w:ascii="Arial" w:eastAsia="Arial" w:hAnsi="Arial" w:cs="Arial"/>
          <w:b/>
          <w:bCs/>
        </w:rPr>
        <w:t>Fiscalização</w:t>
      </w:r>
    </w:p>
    <w:p w14:paraId="45AD2371" w14:textId="77777777" w:rsidR="00915BF9" w:rsidRPr="00416401" w:rsidRDefault="00915BF9">
      <w:pPr>
        <w:spacing w:line="232" w:lineRule="exact"/>
        <w:rPr>
          <w:rFonts w:ascii="Arial" w:hAnsi="Arial" w:cs="Arial"/>
        </w:rPr>
      </w:pPr>
    </w:p>
    <w:p w14:paraId="1E357328" w14:textId="77777777" w:rsidR="00915BF9" w:rsidRPr="00416401" w:rsidRDefault="00000000" w:rsidP="001F0EBC">
      <w:pPr>
        <w:spacing w:line="294" w:lineRule="auto"/>
        <w:ind w:left="567" w:right="120"/>
        <w:jc w:val="both"/>
        <w:rPr>
          <w:rFonts w:ascii="Arial" w:hAnsi="Arial" w:cs="Arial"/>
        </w:rPr>
      </w:pPr>
      <w:r w:rsidRPr="00416401">
        <w:rPr>
          <w:rFonts w:ascii="Arial" w:eastAsia="Arial" w:hAnsi="Arial" w:cs="Arial"/>
        </w:rPr>
        <w:t>7.6 A execução do contrato deverá ser acompanhada e fiscalizada pelos fiscais do contrato, ou pelos respectivos substitutos (Lei nº 14.133, de 2021, art. 117, caput).</w:t>
      </w:r>
    </w:p>
    <w:p w14:paraId="038F757D" w14:textId="77777777" w:rsidR="00915BF9" w:rsidRPr="00416401" w:rsidRDefault="00915BF9">
      <w:pPr>
        <w:spacing w:line="158" w:lineRule="exact"/>
        <w:rPr>
          <w:rFonts w:ascii="Arial" w:hAnsi="Arial" w:cs="Arial"/>
        </w:rPr>
      </w:pPr>
    </w:p>
    <w:p w14:paraId="319AF97A" w14:textId="77777777" w:rsidR="00915BF9" w:rsidRPr="00416401" w:rsidRDefault="00000000">
      <w:pPr>
        <w:ind w:left="120"/>
        <w:rPr>
          <w:rFonts w:ascii="Arial" w:hAnsi="Arial" w:cs="Arial"/>
        </w:rPr>
      </w:pPr>
      <w:r w:rsidRPr="00416401">
        <w:rPr>
          <w:rFonts w:ascii="Arial" w:eastAsia="Arial" w:hAnsi="Arial" w:cs="Arial"/>
          <w:b/>
          <w:bCs/>
        </w:rPr>
        <w:t>Fiscalização Técnica</w:t>
      </w:r>
    </w:p>
    <w:p w14:paraId="21619896" w14:textId="77777777" w:rsidR="00915BF9" w:rsidRPr="00416401" w:rsidRDefault="00915BF9">
      <w:pPr>
        <w:spacing w:line="232" w:lineRule="exact"/>
        <w:rPr>
          <w:rFonts w:ascii="Arial" w:hAnsi="Arial" w:cs="Arial"/>
        </w:rPr>
      </w:pPr>
    </w:p>
    <w:p w14:paraId="38276F1C" w14:textId="77777777" w:rsidR="00915BF9" w:rsidRPr="00416401" w:rsidRDefault="00000000" w:rsidP="001F0EBC">
      <w:pPr>
        <w:spacing w:line="268" w:lineRule="auto"/>
        <w:ind w:left="709" w:right="120"/>
        <w:jc w:val="both"/>
        <w:rPr>
          <w:rFonts w:ascii="Arial" w:hAnsi="Arial" w:cs="Arial"/>
        </w:rPr>
      </w:pPr>
      <w:r w:rsidRPr="00416401">
        <w:rPr>
          <w:rFonts w:ascii="Arial" w:eastAsia="Arial" w:hAnsi="Arial" w:cs="Arial"/>
        </w:rPr>
        <w:t>7.7 O fiscal técnico do contrato acompanhará a execução do contrato, para que sejam cumpridas todas as condições estabelecidas no contrato, de modo a assegurar os melhores resultados para a Administração. (Decreto nº 11.246, de 2022, art. 22, VI);</w:t>
      </w:r>
    </w:p>
    <w:p w14:paraId="5BDE5CFD" w14:textId="77777777" w:rsidR="00915BF9" w:rsidRPr="00416401" w:rsidRDefault="00915BF9">
      <w:pPr>
        <w:spacing w:line="2" w:lineRule="exact"/>
        <w:rPr>
          <w:rFonts w:ascii="Arial" w:hAnsi="Arial" w:cs="Arial"/>
        </w:rPr>
      </w:pPr>
    </w:p>
    <w:p w14:paraId="7CA22B40" w14:textId="77777777" w:rsidR="00915BF9" w:rsidRPr="00416401" w:rsidRDefault="00000000" w:rsidP="001F0EBC">
      <w:pPr>
        <w:tabs>
          <w:tab w:val="left" w:pos="1300"/>
        </w:tabs>
        <w:ind w:left="709"/>
        <w:rPr>
          <w:rFonts w:ascii="Arial" w:hAnsi="Arial" w:cs="Arial"/>
        </w:rPr>
      </w:pPr>
      <w:r w:rsidRPr="00416401">
        <w:rPr>
          <w:rFonts w:ascii="Arial" w:eastAsia="Arial" w:hAnsi="Arial" w:cs="Arial"/>
        </w:rPr>
        <w:t>7.7.1</w:t>
      </w:r>
      <w:r w:rsidRPr="00416401">
        <w:rPr>
          <w:rFonts w:ascii="Arial" w:hAnsi="Arial" w:cs="Arial"/>
        </w:rPr>
        <w:tab/>
      </w:r>
      <w:r w:rsidRPr="00416401">
        <w:rPr>
          <w:rFonts w:ascii="Arial" w:eastAsia="Arial" w:hAnsi="Arial" w:cs="Arial"/>
        </w:rPr>
        <w:t>O fiscal técnico do contrato anotará no histórico de gerenciamento do contrato todas as ocorrências relacionadas</w:t>
      </w:r>
    </w:p>
    <w:p w14:paraId="7462322E" w14:textId="77777777" w:rsidR="00915BF9" w:rsidRPr="00416401" w:rsidRDefault="00915BF9">
      <w:pPr>
        <w:spacing w:line="25" w:lineRule="exact"/>
        <w:rPr>
          <w:rFonts w:ascii="Arial" w:hAnsi="Arial" w:cs="Arial"/>
        </w:rPr>
      </w:pPr>
    </w:p>
    <w:p w14:paraId="762BF955" w14:textId="2668CAB9" w:rsidR="00915BF9" w:rsidRPr="00416401" w:rsidRDefault="0098100E" w:rsidP="001F0EBC">
      <w:pPr>
        <w:tabs>
          <w:tab w:val="left" w:pos="848"/>
        </w:tabs>
        <w:spacing w:line="268" w:lineRule="auto"/>
        <w:ind w:left="709" w:right="120"/>
        <w:rPr>
          <w:rFonts w:ascii="Arial" w:eastAsia="Arial" w:hAnsi="Arial" w:cs="Arial"/>
        </w:rPr>
      </w:pPr>
      <w:r>
        <w:rPr>
          <w:rFonts w:ascii="Arial" w:eastAsia="Arial" w:hAnsi="Arial" w:cs="Arial"/>
        </w:rPr>
        <w:t xml:space="preserve"> </w:t>
      </w:r>
      <w:r w:rsidRPr="00416401">
        <w:rPr>
          <w:rFonts w:ascii="Arial" w:eastAsia="Arial" w:hAnsi="Arial" w:cs="Arial"/>
        </w:rPr>
        <w:t>execução do contrato, com a descrição do que for necessário para a regularização das faltas ou dos defeitos observados. (Lei nº 14.133, de 2021, art. 117, §1º, e Decreto nº 11.246, de 2022, art. 22, II);</w:t>
      </w:r>
    </w:p>
    <w:p w14:paraId="10091E01" w14:textId="77777777" w:rsidR="00915BF9" w:rsidRPr="00416401" w:rsidRDefault="00915BF9">
      <w:pPr>
        <w:spacing w:line="1" w:lineRule="exact"/>
        <w:rPr>
          <w:rFonts w:ascii="Arial" w:eastAsia="Arial" w:hAnsi="Arial" w:cs="Arial"/>
        </w:rPr>
      </w:pPr>
    </w:p>
    <w:p w14:paraId="48D0C409" w14:textId="77777777" w:rsidR="00915BF9" w:rsidRPr="00416401" w:rsidRDefault="00000000">
      <w:pPr>
        <w:spacing w:line="284" w:lineRule="auto"/>
        <w:ind w:left="720" w:right="120"/>
        <w:rPr>
          <w:rFonts w:ascii="Arial" w:eastAsia="Arial" w:hAnsi="Arial" w:cs="Arial"/>
        </w:rPr>
      </w:pPr>
      <w:r w:rsidRPr="00416401">
        <w:rPr>
          <w:rFonts w:ascii="Arial" w:eastAsia="Arial" w:hAnsi="Arial" w:cs="Arial"/>
        </w:rPr>
        <w:lastRenderedPageBreak/>
        <w:t>7.7.2 Identificada qualquer inexatidão ou irregularidade, o fiscal técnico do contrato emitirá notificações para a correção da execução do contrato, determinando prazo para a correção. (Decreto nº 11.246, de 2022, art. 22, III);</w:t>
      </w:r>
    </w:p>
    <w:p w14:paraId="0BFD658A" w14:textId="77777777" w:rsidR="00915BF9" w:rsidRPr="00416401" w:rsidRDefault="00000000">
      <w:pPr>
        <w:spacing w:line="268" w:lineRule="auto"/>
        <w:ind w:left="720" w:right="120"/>
        <w:jc w:val="both"/>
        <w:rPr>
          <w:rFonts w:ascii="Arial" w:eastAsia="Arial" w:hAnsi="Arial" w:cs="Arial"/>
        </w:rPr>
      </w:pPr>
      <w:r w:rsidRPr="00416401">
        <w:rPr>
          <w:rFonts w:ascii="Arial" w:eastAsia="Arial" w:hAnsi="Arial" w:cs="Arial"/>
        </w:rPr>
        <w:t>7.7.3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32D1190" w14:textId="77777777" w:rsidR="00915BF9" w:rsidRPr="00416401" w:rsidRDefault="00915BF9">
      <w:pPr>
        <w:spacing w:line="2" w:lineRule="exact"/>
        <w:rPr>
          <w:rFonts w:ascii="Arial" w:eastAsia="Arial" w:hAnsi="Arial" w:cs="Arial"/>
        </w:rPr>
      </w:pPr>
    </w:p>
    <w:p w14:paraId="43077E28" w14:textId="77777777" w:rsidR="00915BF9" w:rsidRPr="00416401" w:rsidRDefault="00000000">
      <w:pPr>
        <w:spacing w:line="284" w:lineRule="auto"/>
        <w:ind w:left="720" w:right="120"/>
        <w:rPr>
          <w:rFonts w:ascii="Arial" w:eastAsia="Arial" w:hAnsi="Arial" w:cs="Arial"/>
        </w:rPr>
      </w:pPr>
      <w:r w:rsidRPr="00416401">
        <w:rPr>
          <w:rFonts w:ascii="Arial" w:eastAsia="Arial" w:hAnsi="Arial" w:cs="Arial"/>
        </w:rPr>
        <w:t>7.7.4 No caso de ocorrências que possam inviabilizar a execução do contrato nas datas aprazadas, o fiscal técnico do contrato comunicará o fato imediatamente ao gestor do contrato. (Decreto nº 11.246, de 2022, art. 22, V).</w:t>
      </w:r>
    </w:p>
    <w:p w14:paraId="117F8AE4" w14:textId="77777777" w:rsidR="00915BF9" w:rsidRPr="00416401" w:rsidRDefault="00000000">
      <w:pPr>
        <w:spacing w:line="268" w:lineRule="auto"/>
        <w:ind w:left="720" w:right="120"/>
        <w:jc w:val="both"/>
        <w:rPr>
          <w:rFonts w:ascii="Arial" w:eastAsia="Arial" w:hAnsi="Arial" w:cs="Arial"/>
        </w:rPr>
      </w:pPr>
      <w:r w:rsidRPr="00416401">
        <w:rPr>
          <w:rFonts w:ascii="Arial" w:eastAsia="Arial" w:hAnsi="Arial" w:cs="Arial"/>
        </w:rPr>
        <w:t>7.7.5 O fiscal técnico do contrato comunicará ao gestor do contrato, em tempo hábil, o término do contrato sob sua responsabilidade, com vistas à renovação tempestiva ou à prorrogação contratual (Decreto nº 11.246, de 2022, art. 22, VII ).</w:t>
      </w:r>
    </w:p>
    <w:p w14:paraId="650015CE" w14:textId="77777777" w:rsidR="00915BF9" w:rsidRPr="00416401" w:rsidRDefault="00915BF9">
      <w:pPr>
        <w:spacing w:line="2" w:lineRule="exact"/>
        <w:rPr>
          <w:rFonts w:ascii="Arial" w:eastAsia="Arial" w:hAnsi="Arial" w:cs="Arial"/>
        </w:rPr>
      </w:pPr>
    </w:p>
    <w:p w14:paraId="4F517CE4" w14:textId="77777777" w:rsidR="00915BF9" w:rsidRPr="00416401" w:rsidRDefault="00000000">
      <w:pPr>
        <w:ind w:left="720"/>
        <w:rPr>
          <w:rFonts w:ascii="Arial" w:eastAsia="Arial" w:hAnsi="Arial" w:cs="Arial"/>
        </w:rPr>
      </w:pPr>
      <w:r w:rsidRPr="00416401">
        <w:rPr>
          <w:rFonts w:ascii="Arial" w:eastAsia="Arial" w:hAnsi="Arial" w:cs="Arial"/>
        </w:rPr>
        <w:t>7.7.6  Fiscalização Administrativa</w:t>
      </w:r>
    </w:p>
    <w:p w14:paraId="043116BE" w14:textId="77777777" w:rsidR="00915BF9" w:rsidRPr="00416401" w:rsidRDefault="00915BF9">
      <w:pPr>
        <w:spacing w:line="24" w:lineRule="exact"/>
        <w:rPr>
          <w:rFonts w:ascii="Arial" w:eastAsia="Arial" w:hAnsi="Arial" w:cs="Arial"/>
        </w:rPr>
      </w:pPr>
    </w:p>
    <w:p w14:paraId="6A421751" w14:textId="77777777" w:rsidR="00915BF9" w:rsidRPr="00416401" w:rsidRDefault="00000000">
      <w:pPr>
        <w:spacing w:line="268" w:lineRule="auto"/>
        <w:ind w:left="720" w:right="120"/>
        <w:jc w:val="both"/>
        <w:rPr>
          <w:rFonts w:ascii="Arial" w:eastAsia="Arial" w:hAnsi="Arial" w:cs="Arial"/>
        </w:rPr>
      </w:pPr>
      <w:r w:rsidRPr="00416401">
        <w:rPr>
          <w:rFonts w:ascii="Arial" w:eastAsia="Arial" w:hAnsi="Arial" w:cs="Arial"/>
        </w:rPr>
        <w:t>7.7.7 O fiscal administrativo do contrato verificará a manutenção das condições de habilitação da contratada, acompanhará o empenho, o pagamento, as garantias, as glosas e a formalização de apostila mento e termos aditivos, solicitando quaisquer documentos comprobatórios pertinentes, caso necessário (Art. 23, I e II, do Decreto nº 11.246, de 2022).</w:t>
      </w:r>
    </w:p>
    <w:p w14:paraId="04856349" w14:textId="77777777" w:rsidR="00915BF9" w:rsidRPr="00416401" w:rsidRDefault="00915BF9">
      <w:pPr>
        <w:spacing w:line="2" w:lineRule="exact"/>
        <w:rPr>
          <w:rFonts w:ascii="Arial" w:eastAsia="Arial" w:hAnsi="Arial" w:cs="Arial"/>
        </w:rPr>
      </w:pPr>
    </w:p>
    <w:p w14:paraId="0C3E875E" w14:textId="77777777" w:rsidR="00915BF9" w:rsidRPr="00416401" w:rsidRDefault="00000000">
      <w:pPr>
        <w:spacing w:line="281" w:lineRule="auto"/>
        <w:ind w:left="720" w:right="120"/>
        <w:jc w:val="both"/>
        <w:rPr>
          <w:rFonts w:ascii="Arial" w:eastAsia="Arial" w:hAnsi="Arial" w:cs="Arial"/>
        </w:rPr>
      </w:pPr>
      <w:r w:rsidRPr="00416401">
        <w:rPr>
          <w:rFonts w:ascii="Arial" w:eastAsia="Arial" w:hAnsi="Arial" w:cs="Arial"/>
        </w:rPr>
        <w:t>7.7.8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55DBDC31" w14:textId="77777777" w:rsidR="00915BF9" w:rsidRPr="00416401" w:rsidRDefault="00915BF9">
      <w:pPr>
        <w:spacing w:line="169" w:lineRule="exact"/>
        <w:rPr>
          <w:rFonts w:ascii="Arial" w:hAnsi="Arial" w:cs="Arial"/>
        </w:rPr>
      </w:pPr>
    </w:p>
    <w:p w14:paraId="50906575" w14:textId="4974851D" w:rsidR="00915BF9" w:rsidRPr="00416401" w:rsidRDefault="00000000" w:rsidP="00DC05B5">
      <w:pPr>
        <w:ind w:left="120"/>
        <w:rPr>
          <w:rFonts w:ascii="Arial" w:hAnsi="Arial" w:cs="Arial"/>
        </w:rPr>
        <w:sectPr w:rsidR="00915BF9" w:rsidRPr="00416401" w:rsidSect="001F0EBC">
          <w:type w:val="continuous"/>
          <w:pgSz w:w="11900" w:h="16838"/>
          <w:pgMar w:top="450" w:right="1126" w:bottom="0" w:left="851" w:header="0" w:footer="0" w:gutter="0"/>
          <w:cols w:space="720" w:equalWidth="0">
            <w:col w:w="9929"/>
          </w:cols>
        </w:sectPr>
      </w:pPr>
      <w:r w:rsidRPr="00416401">
        <w:rPr>
          <w:rFonts w:ascii="Arial" w:eastAsia="Arial" w:hAnsi="Arial" w:cs="Arial"/>
          <w:b/>
          <w:bCs/>
        </w:rPr>
        <w:t>Gestor do Contrato</w:t>
      </w:r>
    </w:p>
    <w:p w14:paraId="37F53BE1"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61C5AC71"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3" w:name="page4"/>
      <w:bookmarkEnd w:id="3"/>
    </w:p>
    <w:p w14:paraId="77755320" w14:textId="77777777" w:rsidR="00915BF9" w:rsidRPr="00416401" w:rsidRDefault="00915BF9">
      <w:pPr>
        <w:spacing w:line="200" w:lineRule="exact"/>
        <w:rPr>
          <w:rFonts w:ascii="Arial" w:hAnsi="Arial" w:cs="Arial"/>
        </w:rPr>
      </w:pPr>
    </w:p>
    <w:p w14:paraId="6B02D7ED" w14:textId="77777777" w:rsidR="00915BF9" w:rsidRPr="00416401" w:rsidRDefault="00915BF9">
      <w:pPr>
        <w:spacing w:line="200" w:lineRule="exact"/>
        <w:rPr>
          <w:rFonts w:ascii="Arial" w:hAnsi="Arial" w:cs="Arial"/>
        </w:rPr>
      </w:pPr>
    </w:p>
    <w:p w14:paraId="67228F1D" w14:textId="77777777" w:rsidR="00915BF9" w:rsidRPr="00416401" w:rsidRDefault="00915BF9">
      <w:pPr>
        <w:spacing w:line="202" w:lineRule="exact"/>
        <w:rPr>
          <w:rFonts w:ascii="Arial" w:hAnsi="Arial" w:cs="Arial"/>
        </w:rPr>
      </w:pPr>
    </w:p>
    <w:p w14:paraId="33D93AA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7.8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FAC00D2" w14:textId="77777777" w:rsidR="00915BF9" w:rsidRPr="00416401" w:rsidRDefault="00915BF9">
      <w:pPr>
        <w:spacing w:line="3" w:lineRule="exact"/>
        <w:rPr>
          <w:rFonts w:ascii="Arial" w:hAnsi="Arial" w:cs="Arial"/>
        </w:rPr>
      </w:pPr>
    </w:p>
    <w:p w14:paraId="74A83E32"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7.9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7566F00F" w14:textId="77777777" w:rsidR="00915BF9" w:rsidRPr="00416401" w:rsidRDefault="00915BF9">
      <w:pPr>
        <w:spacing w:line="2" w:lineRule="exact"/>
        <w:rPr>
          <w:rFonts w:ascii="Arial" w:hAnsi="Arial" w:cs="Arial"/>
        </w:rPr>
      </w:pPr>
    </w:p>
    <w:p w14:paraId="09145EDF"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7.10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D884862" w14:textId="77777777" w:rsidR="00915BF9" w:rsidRPr="00416401" w:rsidRDefault="00915BF9">
      <w:pPr>
        <w:spacing w:line="2" w:lineRule="exact"/>
        <w:rPr>
          <w:rFonts w:ascii="Arial" w:hAnsi="Arial" w:cs="Arial"/>
        </w:rPr>
      </w:pPr>
    </w:p>
    <w:p w14:paraId="204DBA5C"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7.11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0F31E7B" w14:textId="77777777" w:rsidR="00915BF9" w:rsidRPr="00416401" w:rsidRDefault="00915BF9">
      <w:pPr>
        <w:spacing w:line="1" w:lineRule="exact"/>
        <w:rPr>
          <w:rFonts w:ascii="Arial" w:hAnsi="Arial" w:cs="Arial"/>
        </w:rPr>
      </w:pPr>
    </w:p>
    <w:p w14:paraId="69E54453"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7.12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1B7B16B8" w14:textId="77777777" w:rsidR="00915BF9" w:rsidRPr="00416401" w:rsidRDefault="00915BF9">
      <w:pPr>
        <w:spacing w:line="1" w:lineRule="exact"/>
        <w:rPr>
          <w:rFonts w:ascii="Arial" w:hAnsi="Arial" w:cs="Arial"/>
        </w:rPr>
      </w:pPr>
    </w:p>
    <w:p w14:paraId="5C236044"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7.13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5430FF39" w14:textId="77777777" w:rsidR="00915BF9" w:rsidRPr="00416401" w:rsidRDefault="00915BF9">
      <w:pPr>
        <w:spacing w:line="2" w:lineRule="exact"/>
        <w:rPr>
          <w:rFonts w:ascii="Arial" w:hAnsi="Arial" w:cs="Arial"/>
        </w:rPr>
      </w:pPr>
    </w:p>
    <w:p w14:paraId="76BC0479" w14:textId="77777777" w:rsidR="00915BF9" w:rsidRPr="00416401" w:rsidRDefault="00000000">
      <w:pPr>
        <w:spacing w:line="360" w:lineRule="auto"/>
        <w:ind w:left="720" w:right="120"/>
        <w:jc w:val="both"/>
        <w:rPr>
          <w:rFonts w:ascii="Arial" w:hAnsi="Arial" w:cs="Arial"/>
        </w:rPr>
      </w:pPr>
      <w:r w:rsidRPr="00416401">
        <w:rPr>
          <w:rFonts w:ascii="Arial" w:eastAsia="Arial" w:hAnsi="Arial" w:cs="Arial"/>
        </w:rPr>
        <w:t>7.14 O gestor do contrato deverá enviar a documentação pertinente ao setor de contratos para a formalização dos procedimentos de liquidação e pagamento, no valor dimensionado pela fiscalização e gestão nos termos do contrato.</w:t>
      </w:r>
    </w:p>
    <w:p w14:paraId="26047CD6" w14:textId="77777777" w:rsidR="00915BF9" w:rsidRPr="00416401" w:rsidRDefault="00915BF9">
      <w:pPr>
        <w:spacing w:line="113" w:lineRule="exact"/>
        <w:rPr>
          <w:rFonts w:ascii="Arial" w:hAnsi="Arial" w:cs="Arial"/>
        </w:rPr>
      </w:pPr>
    </w:p>
    <w:p w14:paraId="1535E05B" w14:textId="77777777" w:rsidR="00915BF9" w:rsidRPr="00416401" w:rsidRDefault="00000000">
      <w:pPr>
        <w:numPr>
          <w:ilvl w:val="0"/>
          <w:numId w:val="6"/>
        </w:numPr>
        <w:tabs>
          <w:tab w:val="left" w:pos="300"/>
        </w:tabs>
        <w:spacing w:line="508" w:lineRule="auto"/>
        <w:ind w:left="120" w:right="5420" w:hanging="6"/>
        <w:rPr>
          <w:rFonts w:ascii="Arial" w:eastAsia="Arial" w:hAnsi="Arial" w:cs="Arial"/>
          <w:b/>
          <w:bCs/>
        </w:rPr>
      </w:pPr>
      <w:r w:rsidRPr="00416401">
        <w:rPr>
          <w:rFonts w:ascii="Arial" w:eastAsia="Arial" w:hAnsi="Arial" w:cs="Arial"/>
          <w:b/>
          <w:bCs/>
        </w:rPr>
        <w:t>CRITÉRIOS DE MEDIÇÃO E DE PAGAMENTO Recebimento</w:t>
      </w:r>
    </w:p>
    <w:p w14:paraId="4EECC8E4"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8.1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CE3B7C1" w14:textId="77777777" w:rsidR="00915BF9" w:rsidRPr="00416401" w:rsidRDefault="00915BF9">
      <w:pPr>
        <w:spacing w:line="1" w:lineRule="exact"/>
        <w:rPr>
          <w:rFonts w:ascii="Arial" w:hAnsi="Arial" w:cs="Arial"/>
        </w:rPr>
      </w:pPr>
    </w:p>
    <w:p w14:paraId="770D5AA6"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8.2 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565B961A" w14:textId="77777777" w:rsidR="00915BF9" w:rsidRPr="00416401" w:rsidRDefault="00915BF9">
      <w:pPr>
        <w:spacing w:line="1" w:lineRule="exact"/>
        <w:rPr>
          <w:rFonts w:ascii="Arial" w:hAnsi="Arial" w:cs="Arial"/>
        </w:rPr>
      </w:pPr>
    </w:p>
    <w:p w14:paraId="129A50C5"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45194991" w14:textId="77777777" w:rsidR="00915BF9" w:rsidRPr="00416401" w:rsidRDefault="00915BF9">
      <w:pPr>
        <w:spacing w:line="2" w:lineRule="exact"/>
        <w:rPr>
          <w:rFonts w:ascii="Arial" w:hAnsi="Arial" w:cs="Arial"/>
        </w:rPr>
      </w:pPr>
    </w:p>
    <w:p w14:paraId="76281BC2"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lastRenderedPageBreak/>
        <w:t>8.4 Para as contratações decorrentes de despesas cujos valores não ultrapassem o limite de que trata o inciso II do art. 75 da Lei nº 14.133, de 2021, o prazo máximo para o recebimento definitivo será de até 05 (cinco) dias úteis.</w:t>
      </w:r>
    </w:p>
    <w:p w14:paraId="7BBDEABE" w14:textId="77777777" w:rsidR="00915BF9" w:rsidRPr="00416401" w:rsidRDefault="00915BF9">
      <w:pPr>
        <w:spacing w:line="1" w:lineRule="exact"/>
        <w:rPr>
          <w:rFonts w:ascii="Arial" w:hAnsi="Arial" w:cs="Arial"/>
        </w:rPr>
      </w:pPr>
    </w:p>
    <w:p w14:paraId="3FE3723C"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8.5 O prazo para recebimento definitivo poderá ser excepcionalmente prorrogado, de forma justificada, por igual período, quando houver necessidade de diligências para a aferição do atendimento das exigências contratuais.</w:t>
      </w:r>
    </w:p>
    <w:p w14:paraId="13A24157" w14:textId="77777777" w:rsidR="00915BF9" w:rsidRPr="00416401" w:rsidRDefault="00915BF9">
      <w:pPr>
        <w:spacing w:line="1" w:lineRule="exact"/>
        <w:rPr>
          <w:rFonts w:ascii="Arial" w:hAnsi="Arial" w:cs="Arial"/>
        </w:rPr>
      </w:pPr>
    </w:p>
    <w:p w14:paraId="52B15C67"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8.6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932C54A" w14:textId="77777777" w:rsidR="00915BF9" w:rsidRPr="00416401" w:rsidRDefault="00915BF9">
      <w:pPr>
        <w:spacing w:line="1" w:lineRule="exact"/>
        <w:rPr>
          <w:rFonts w:ascii="Arial" w:hAnsi="Arial" w:cs="Arial"/>
        </w:rPr>
      </w:pPr>
    </w:p>
    <w:p w14:paraId="2BC79AF9"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911C4C" w14:textId="77777777" w:rsidR="00915BF9" w:rsidRPr="00416401" w:rsidRDefault="00915BF9">
      <w:pPr>
        <w:spacing w:line="2" w:lineRule="exact"/>
        <w:rPr>
          <w:rFonts w:ascii="Arial" w:hAnsi="Arial" w:cs="Arial"/>
        </w:rPr>
      </w:pPr>
    </w:p>
    <w:p w14:paraId="10F76149" w14:textId="77777777" w:rsidR="00915BF9" w:rsidRPr="00416401" w:rsidRDefault="00000000">
      <w:pPr>
        <w:spacing w:line="294" w:lineRule="auto"/>
        <w:ind w:left="720" w:right="120"/>
        <w:jc w:val="both"/>
        <w:rPr>
          <w:rFonts w:ascii="Arial" w:hAnsi="Arial" w:cs="Arial"/>
        </w:rPr>
      </w:pPr>
      <w:r w:rsidRPr="00416401">
        <w:rPr>
          <w:rFonts w:ascii="Arial" w:eastAsia="Arial" w:hAnsi="Arial" w:cs="Arial"/>
        </w:rPr>
        <w:t>8.8 O recebimento provisório ou definitivo não excluirá a responsabilidade civil pela solidez e pela segurança dos bens nem a responsabilidade ético-profissional pela perfeita execução do contrato.</w:t>
      </w:r>
    </w:p>
    <w:p w14:paraId="7D5BE08B" w14:textId="77777777" w:rsidR="00915BF9" w:rsidRPr="00416401" w:rsidRDefault="00915BF9">
      <w:pPr>
        <w:spacing w:line="158" w:lineRule="exact"/>
        <w:rPr>
          <w:rFonts w:ascii="Arial" w:hAnsi="Arial" w:cs="Arial"/>
        </w:rPr>
      </w:pPr>
    </w:p>
    <w:p w14:paraId="48C22916" w14:textId="77777777" w:rsidR="00915BF9" w:rsidRPr="00416401" w:rsidRDefault="00000000">
      <w:pPr>
        <w:ind w:left="120"/>
        <w:rPr>
          <w:rFonts w:ascii="Arial" w:hAnsi="Arial" w:cs="Arial"/>
        </w:rPr>
      </w:pPr>
      <w:r w:rsidRPr="00416401">
        <w:rPr>
          <w:rFonts w:ascii="Arial" w:eastAsia="Arial" w:hAnsi="Arial" w:cs="Arial"/>
          <w:b/>
          <w:bCs/>
        </w:rPr>
        <w:t>Liquidação</w:t>
      </w:r>
    </w:p>
    <w:p w14:paraId="5BAEFCBE" w14:textId="77777777" w:rsidR="00915BF9" w:rsidRPr="00416401" w:rsidRDefault="00915BF9">
      <w:pPr>
        <w:spacing w:line="232" w:lineRule="exact"/>
        <w:rPr>
          <w:rFonts w:ascii="Arial" w:hAnsi="Arial" w:cs="Arial"/>
        </w:rPr>
      </w:pPr>
    </w:p>
    <w:p w14:paraId="6322F75D"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8.9 Recebida a Nota Fiscal ou documento de cobrança equivalente, correrá o prazo de dez dias úteis para fins de liquidação, na forma desta seção, prorrogáveis por igual período, nos termos do art. 7º, §3º da Instrução Normativa SEGES/ME nº 77/2022.</w:t>
      </w:r>
    </w:p>
    <w:p w14:paraId="4F788BAB" w14:textId="77777777" w:rsidR="00915BF9" w:rsidRPr="00416401" w:rsidRDefault="00915BF9">
      <w:pPr>
        <w:spacing w:line="2" w:lineRule="exact"/>
        <w:rPr>
          <w:rFonts w:ascii="Arial" w:hAnsi="Arial" w:cs="Arial"/>
        </w:rPr>
      </w:pPr>
    </w:p>
    <w:p w14:paraId="5E92F3A3"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8.9.1 O prazo de que trata o item anterior será reduzido à metade, mantendo-se a possibilidade de prorrogação, no caso de contratações decorrentes de despesas cujos valores não ultrapassem o limite de que trata o inciso II do art. 75 da Lei nº 14.133, de 2021.</w:t>
      </w:r>
    </w:p>
    <w:p w14:paraId="4699B039" w14:textId="77777777" w:rsidR="00915BF9" w:rsidRPr="00416401" w:rsidRDefault="00915BF9">
      <w:pPr>
        <w:spacing w:line="2" w:lineRule="exact"/>
        <w:rPr>
          <w:rFonts w:ascii="Arial" w:hAnsi="Arial" w:cs="Arial"/>
        </w:rPr>
      </w:pPr>
    </w:p>
    <w:p w14:paraId="110A45CA"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8.10 Para fins de liquidação, o setor competente deverá verificar se a nota fiscal ou instrumento de cobrança equivalente apresentado expressa os elementos necessários e essenciais do documento, tais como:</w:t>
      </w:r>
    </w:p>
    <w:p w14:paraId="52240A02" w14:textId="77777777" w:rsidR="00915BF9" w:rsidRPr="00416401" w:rsidRDefault="00915BF9">
      <w:pPr>
        <w:spacing w:line="1" w:lineRule="exact"/>
        <w:rPr>
          <w:rFonts w:ascii="Arial" w:hAnsi="Arial" w:cs="Arial"/>
        </w:rPr>
      </w:pPr>
    </w:p>
    <w:p w14:paraId="4BA0CE56" w14:textId="77777777" w:rsidR="00915BF9" w:rsidRPr="00416401" w:rsidRDefault="00000000">
      <w:pPr>
        <w:ind w:left="720"/>
        <w:rPr>
          <w:rFonts w:ascii="Arial" w:hAnsi="Arial" w:cs="Arial"/>
        </w:rPr>
      </w:pPr>
      <w:r w:rsidRPr="00416401">
        <w:rPr>
          <w:rFonts w:ascii="Arial" w:eastAsia="Arial" w:hAnsi="Arial" w:cs="Arial"/>
        </w:rPr>
        <w:t>8.10.1 O prazo de validade;</w:t>
      </w:r>
    </w:p>
    <w:p w14:paraId="73188A63" w14:textId="77777777" w:rsidR="00915BF9" w:rsidRPr="00416401" w:rsidRDefault="00915BF9">
      <w:pPr>
        <w:spacing w:line="25" w:lineRule="exact"/>
        <w:rPr>
          <w:rFonts w:ascii="Arial" w:hAnsi="Arial" w:cs="Arial"/>
        </w:rPr>
      </w:pPr>
    </w:p>
    <w:p w14:paraId="0F81ED4E" w14:textId="77777777" w:rsidR="00915BF9" w:rsidRPr="00416401" w:rsidRDefault="00000000">
      <w:pPr>
        <w:ind w:left="720"/>
        <w:rPr>
          <w:rFonts w:ascii="Arial" w:hAnsi="Arial" w:cs="Arial"/>
        </w:rPr>
      </w:pPr>
      <w:r w:rsidRPr="00416401">
        <w:rPr>
          <w:rFonts w:ascii="Arial" w:eastAsia="Arial" w:hAnsi="Arial" w:cs="Arial"/>
        </w:rPr>
        <w:t>8.10.2 A data da emissão;</w:t>
      </w:r>
    </w:p>
    <w:p w14:paraId="06798E33"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0050EB3C" w14:textId="77777777" w:rsidR="00915BF9" w:rsidRPr="00416401" w:rsidRDefault="00915BF9">
      <w:pPr>
        <w:spacing w:line="200" w:lineRule="exact"/>
        <w:rPr>
          <w:rFonts w:ascii="Arial" w:hAnsi="Arial" w:cs="Arial"/>
        </w:rPr>
      </w:pPr>
    </w:p>
    <w:p w14:paraId="57B1CB1B"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0522E174"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4" w:name="page5"/>
      <w:bookmarkEnd w:id="4"/>
    </w:p>
    <w:p w14:paraId="262FDB63" w14:textId="77777777" w:rsidR="00915BF9" w:rsidRPr="00416401" w:rsidRDefault="00915BF9">
      <w:pPr>
        <w:spacing w:line="200" w:lineRule="exact"/>
        <w:rPr>
          <w:rFonts w:ascii="Arial" w:hAnsi="Arial" w:cs="Arial"/>
        </w:rPr>
      </w:pPr>
    </w:p>
    <w:p w14:paraId="150019F1" w14:textId="77777777" w:rsidR="00915BF9" w:rsidRPr="00416401" w:rsidRDefault="00915BF9">
      <w:pPr>
        <w:spacing w:line="279" w:lineRule="exact"/>
        <w:rPr>
          <w:rFonts w:ascii="Arial" w:hAnsi="Arial" w:cs="Arial"/>
        </w:rPr>
      </w:pPr>
    </w:p>
    <w:p w14:paraId="3FEFF623" w14:textId="77777777" w:rsidR="00915BF9" w:rsidRPr="00416401" w:rsidRDefault="00000000">
      <w:pPr>
        <w:ind w:left="720"/>
        <w:rPr>
          <w:rFonts w:ascii="Arial" w:hAnsi="Arial" w:cs="Arial"/>
        </w:rPr>
      </w:pPr>
      <w:r w:rsidRPr="00416401">
        <w:rPr>
          <w:rFonts w:ascii="Arial" w:eastAsia="Arial" w:hAnsi="Arial" w:cs="Arial"/>
        </w:rPr>
        <w:t>8.10.3 Os dados do contrato e do órgão contratante;</w:t>
      </w:r>
    </w:p>
    <w:p w14:paraId="73C27068" w14:textId="77777777" w:rsidR="00915BF9" w:rsidRPr="00416401" w:rsidRDefault="00915BF9">
      <w:pPr>
        <w:spacing w:line="25" w:lineRule="exact"/>
        <w:rPr>
          <w:rFonts w:ascii="Arial" w:hAnsi="Arial" w:cs="Arial"/>
        </w:rPr>
      </w:pPr>
    </w:p>
    <w:p w14:paraId="055F41DE" w14:textId="77777777" w:rsidR="00915BF9" w:rsidRPr="00416401" w:rsidRDefault="00000000">
      <w:pPr>
        <w:ind w:left="720"/>
        <w:rPr>
          <w:rFonts w:ascii="Arial" w:hAnsi="Arial" w:cs="Arial"/>
        </w:rPr>
      </w:pPr>
      <w:r w:rsidRPr="00416401">
        <w:rPr>
          <w:rFonts w:ascii="Arial" w:eastAsia="Arial" w:hAnsi="Arial" w:cs="Arial"/>
        </w:rPr>
        <w:t>8.10.4 O período respectivo de execução do contrato;</w:t>
      </w:r>
    </w:p>
    <w:p w14:paraId="326E8D55" w14:textId="77777777" w:rsidR="00915BF9" w:rsidRPr="00416401" w:rsidRDefault="00915BF9">
      <w:pPr>
        <w:spacing w:line="25" w:lineRule="exact"/>
        <w:rPr>
          <w:rFonts w:ascii="Arial" w:hAnsi="Arial" w:cs="Arial"/>
        </w:rPr>
      </w:pPr>
    </w:p>
    <w:p w14:paraId="5630CBBF" w14:textId="77777777" w:rsidR="00915BF9" w:rsidRPr="00416401" w:rsidRDefault="00000000">
      <w:pPr>
        <w:ind w:left="720"/>
        <w:rPr>
          <w:rFonts w:ascii="Arial" w:hAnsi="Arial" w:cs="Arial"/>
        </w:rPr>
      </w:pPr>
      <w:r w:rsidRPr="00416401">
        <w:rPr>
          <w:rFonts w:ascii="Arial" w:eastAsia="Arial" w:hAnsi="Arial" w:cs="Arial"/>
        </w:rPr>
        <w:t>8.10.5 O valor a pagar; e</w:t>
      </w:r>
    </w:p>
    <w:p w14:paraId="29053E5F" w14:textId="77777777" w:rsidR="00915BF9" w:rsidRPr="00416401" w:rsidRDefault="00915BF9">
      <w:pPr>
        <w:spacing w:line="25" w:lineRule="exact"/>
        <w:rPr>
          <w:rFonts w:ascii="Arial" w:hAnsi="Arial" w:cs="Arial"/>
        </w:rPr>
      </w:pPr>
    </w:p>
    <w:p w14:paraId="49369023" w14:textId="77777777" w:rsidR="00915BF9" w:rsidRPr="00416401" w:rsidRDefault="00000000">
      <w:pPr>
        <w:ind w:left="720"/>
        <w:rPr>
          <w:rFonts w:ascii="Arial" w:hAnsi="Arial" w:cs="Arial"/>
        </w:rPr>
      </w:pPr>
      <w:r w:rsidRPr="00416401">
        <w:rPr>
          <w:rFonts w:ascii="Arial" w:eastAsia="Arial" w:hAnsi="Arial" w:cs="Arial"/>
        </w:rPr>
        <w:t>8.10.6 Eventual destaque do valor de retenções tributárias cabíveis.</w:t>
      </w:r>
    </w:p>
    <w:p w14:paraId="4D446F72" w14:textId="77777777" w:rsidR="00915BF9" w:rsidRPr="00416401" w:rsidRDefault="00915BF9">
      <w:pPr>
        <w:spacing w:line="25" w:lineRule="exact"/>
        <w:rPr>
          <w:rFonts w:ascii="Arial" w:hAnsi="Arial" w:cs="Arial"/>
        </w:rPr>
      </w:pPr>
    </w:p>
    <w:p w14:paraId="5574555C"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8.11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AFB884E" w14:textId="77777777" w:rsidR="00915BF9" w:rsidRPr="00416401" w:rsidRDefault="00915BF9">
      <w:pPr>
        <w:spacing w:line="1" w:lineRule="exact"/>
        <w:rPr>
          <w:rFonts w:ascii="Arial" w:hAnsi="Arial" w:cs="Arial"/>
        </w:rPr>
      </w:pPr>
    </w:p>
    <w:p w14:paraId="4EA90907"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45CC3293" w14:textId="77777777" w:rsidR="00915BF9" w:rsidRPr="00416401" w:rsidRDefault="00915BF9">
      <w:pPr>
        <w:spacing w:line="2" w:lineRule="exact"/>
        <w:rPr>
          <w:rFonts w:ascii="Arial" w:hAnsi="Arial" w:cs="Arial"/>
        </w:rPr>
      </w:pPr>
    </w:p>
    <w:p w14:paraId="45BD13DC"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8.13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1AFAC54" w14:textId="77777777" w:rsidR="00915BF9" w:rsidRPr="00416401" w:rsidRDefault="00915BF9">
      <w:pPr>
        <w:spacing w:line="2" w:lineRule="exact"/>
        <w:rPr>
          <w:rFonts w:ascii="Arial" w:hAnsi="Arial" w:cs="Arial"/>
        </w:rPr>
      </w:pPr>
    </w:p>
    <w:p w14:paraId="4B72B7FB"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8.14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08EB23" w14:textId="77777777" w:rsidR="00915BF9" w:rsidRPr="00416401" w:rsidRDefault="00915BF9">
      <w:pPr>
        <w:spacing w:line="1" w:lineRule="exact"/>
        <w:rPr>
          <w:rFonts w:ascii="Arial" w:hAnsi="Arial" w:cs="Arial"/>
        </w:rPr>
      </w:pPr>
    </w:p>
    <w:p w14:paraId="703144C0"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8.15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8.16 Persistindo a irregularidade, o contratante deverá adotar as medidas necessárias à rescisão contratual nos autos do processo administrativo correspondente, assegurada ao contratado a ampla defesa.</w:t>
      </w:r>
    </w:p>
    <w:p w14:paraId="2D276BF1" w14:textId="77777777" w:rsidR="00915BF9" w:rsidRPr="00416401" w:rsidRDefault="00915BF9">
      <w:pPr>
        <w:spacing w:line="1" w:lineRule="exact"/>
        <w:rPr>
          <w:rFonts w:ascii="Arial" w:hAnsi="Arial" w:cs="Arial"/>
        </w:rPr>
      </w:pPr>
    </w:p>
    <w:p w14:paraId="5C64CF7F" w14:textId="77777777" w:rsidR="00915BF9" w:rsidRPr="00416401" w:rsidRDefault="00000000">
      <w:pPr>
        <w:spacing w:line="293" w:lineRule="auto"/>
        <w:ind w:left="720" w:right="120"/>
        <w:jc w:val="both"/>
        <w:rPr>
          <w:rFonts w:ascii="Arial" w:hAnsi="Arial" w:cs="Arial"/>
        </w:rPr>
      </w:pPr>
      <w:r w:rsidRPr="00416401">
        <w:rPr>
          <w:rFonts w:ascii="Arial" w:eastAsia="Arial" w:hAnsi="Arial" w:cs="Arial"/>
        </w:rPr>
        <w:t>8.17 Havendo a efetiva execução do objeto, os pagamentos serão realizados normalmente, até que se decida pela rescisão do contrato, caso o contratado não regularize sua situação junto ao SICAF.</w:t>
      </w:r>
    </w:p>
    <w:p w14:paraId="227917E6" w14:textId="77777777" w:rsidR="00915BF9" w:rsidRPr="00416401" w:rsidRDefault="00915BF9">
      <w:pPr>
        <w:spacing w:line="159" w:lineRule="exact"/>
        <w:rPr>
          <w:rFonts w:ascii="Arial" w:hAnsi="Arial" w:cs="Arial"/>
        </w:rPr>
      </w:pPr>
    </w:p>
    <w:p w14:paraId="1A96A773" w14:textId="77777777" w:rsidR="00915BF9" w:rsidRPr="00416401" w:rsidRDefault="00000000">
      <w:pPr>
        <w:ind w:left="120"/>
        <w:rPr>
          <w:rFonts w:ascii="Arial" w:hAnsi="Arial" w:cs="Arial"/>
        </w:rPr>
      </w:pPr>
      <w:r w:rsidRPr="00416401">
        <w:rPr>
          <w:rFonts w:ascii="Arial" w:eastAsia="Arial" w:hAnsi="Arial" w:cs="Arial"/>
          <w:b/>
          <w:bCs/>
        </w:rPr>
        <w:t>Prazo de pagamento</w:t>
      </w:r>
    </w:p>
    <w:p w14:paraId="20A2B8E7" w14:textId="77777777" w:rsidR="00915BF9" w:rsidRPr="00416401" w:rsidRDefault="00915BF9">
      <w:pPr>
        <w:spacing w:line="232" w:lineRule="exact"/>
        <w:rPr>
          <w:rFonts w:ascii="Arial" w:hAnsi="Arial" w:cs="Arial"/>
        </w:rPr>
      </w:pPr>
    </w:p>
    <w:p w14:paraId="1D9C2C65"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8.18 O pagamento será efetuado no prazo de até 10 (dez) dias úteis contados da finalização da liquidação da despesa, conforme seção anterior, nos termos da Instrução Normativa SEGES/ME nº 77, de 2022.</w:t>
      </w:r>
    </w:p>
    <w:p w14:paraId="0B5FD432" w14:textId="77777777" w:rsidR="00915BF9" w:rsidRPr="00416401" w:rsidRDefault="00915BF9">
      <w:pPr>
        <w:spacing w:line="1" w:lineRule="exact"/>
        <w:rPr>
          <w:rFonts w:ascii="Arial" w:hAnsi="Arial" w:cs="Arial"/>
        </w:rPr>
      </w:pPr>
    </w:p>
    <w:p w14:paraId="765C29CC" w14:textId="77777777" w:rsidR="00915BF9" w:rsidRPr="00416401" w:rsidRDefault="00000000">
      <w:pPr>
        <w:spacing w:line="281" w:lineRule="auto"/>
        <w:ind w:left="720" w:right="120"/>
        <w:jc w:val="both"/>
        <w:rPr>
          <w:rFonts w:ascii="Arial" w:hAnsi="Arial" w:cs="Arial"/>
        </w:rPr>
      </w:pPr>
      <w:r w:rsidRPr="00416401">
        <w:rPr>
          <w:rFonts w:ascii="Arial" w:eastAsia="Arial" w:hAnsi="Arial" w:cs="Arial"/>
        </w:rPr>
        <w:t>8.19 No caso de atraso pelo Contratante, os valores devidos ao contratado serão atualizados monetariamente entre o termo final do prazo de pagamento até a data de sua efetiva realização, mediante aplicação do índice IPCA (Índice Nacional de Preços ao Consumidor Amplo) de correção monetária.</w:t>
      </w:r>
    </w:p>
    <w:p w14:paraId="48BC7AAF" w14:textId="77777777" w:rsidR="00915BF9" w:rsidRPr="00416401" w:rsidRDefault="00915BF9">
      <w:pPr>
        <w:spacing w:line="169" w:lineRule="exact"/>
        <w:rPr>
          <w:rFonts w:ascii="Arial" w:hAnsi="Arial" w:cs="Arial"/>
        </w:rPr>
      </w:pPr>
    </w:p>
    <w:p w14:paraId="01BB63EB" w14:textId="77777777" w:rsidR="00915BF9" w:rsidRPr="00416401" w:rsidRDefault="00000000">
      <w:pPr>
        <w:ind w:left="120"/>
        <w:rPr>
          <w:rFonts w:ascii="Arial" w:hAnsi="Arial" w:cs="Arial"/>
        </w:rPr>
      </w:pPr>
      <w:r w:rsidRPr="00416401">
        <w:rPr>
          <w:rFonts w:ascii="Arial" w:eastAsia="Arial" w:hAnsi="Arial" w:cs="Arial"/>
          <w:b/>
          <w:bCs/>
        </w:rPr>
        <w:t>Forma de pagamento</w:t>
      </w:r>
    </w:p>
    <w:p w14:paraId="0CF4E7C5" w14:textId="77777777" w:rsidR="00915BF9" w:rsidRPr="00416401" w:rsidRDefault="00915BF9">
      <w:pPr>
        <w:spacing w:line="232" w:lineRule="exact"/>
        <w:rPr>
          <w:rFonts w:ascii="Arial" w:hAnsi="Arial" w:cs="Arial"/>
        </w:rPr>
      </w:pPr>
    </w:p>
    <w:p w14:paraId="2A6C294B"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8.20 O pagamento será realizado por meio de ordem bancária, para crédito em banco, agência e conta corrente indicados pelo contratado.</w:t>
      </w:r>
    </w:p>
    <w:p w14:paraId="1278D99D" w14:textId="77777777" w:rsidR="00915BF9" w:rsidRPr="00416401" w:rsidRDefault="00915BF9">
      <w:pPr>
        <w:spacing w:line="1" w:lineRule="exact"/>
        <w:rPr>
          <w:rFonts w:ascii="Arial" w:hAnsi="Arial" w:cs="Arial"/>
        </w:rPr>
      </w:pPr>
    </w:p>
    <w:p w14:paraId="4141092E" w14:textId="77777777" w:rsidR="00915BF9" w:rsidRPr="00416401" w:rsidRDefault="00000000">
      <w:pPr>
        <w:ind w:left="720"/>
        <w:rPr>
          <w:rFonts w:ascii="Arial" w:hAnsi="Arial" w:cs="Arial"/>
        </w:rPr>
      </w:pPr>
      <w:r w:rsidRPr="00416401">
        <w:rPr>
          <w:rFonts w:ascii="Arial" w:eastAsia="Arial" w:hAnsi="Arial" w:cs="Arial"/>
        </w:rPr>
        <w:t>8.21 Será considerada data do pagamento o dia em que constar como emitida a ordem bancária para pagamento.</w:t>
      </w:r>
    </w:p>
    <w:p w14:paraId="770A0130" w14:textId="77777777" w:rsidR="00915BF9" w:rsidRPr="00416401" w:rsidRDefault="00915BF9">
      <w:pPr>
        <w:spacing w:line="36" w:lineRule="exact"/>
        <w:rPr>
          <w:rFonts w:ascii="Arial" w:hAnsi="Arial" w:cs="Arial"/>
        </w:rPr>
      </w:pPr>
    </w:p>
    <w:p w14:paraId="55DC7DEE" w14:textId="77777777" w:rsidR="00915BF9" w:rsidRPr="00416401" w:rsidRDefault="00000000">
      <w:pPr>
        <w:ind w:left="720"/>
        <w:rPr>
          <w:rFonts w:ascii="Arial" w:hAnsi="Arial" w:cs="Arial"/>
        </w:rPr>
      </w:pPr>
      <w:r w:rsidRPr="00416401">
        <w:rPr>
          <w:rFonts w:ascii="Arial" w:eastAsia="Arial" w:hAnsi="Arial" w:cs="Arial"/>
        </w:rPr>
        <w:t>8.22 Quando do pagamento, será efetuada a retenção tributária prevista na legislação aplicável.</w:t>
      </w:r>
    </w:p>
    <w:p w14:paraId="06D7F818" w14:textId="77777777" w:rsidR="00915BF9" w:rsidRPr="00416401" w:rsidRDefault="00915BF9">
      <w:pPr>
        <w:spacing w:line="25" w:lineRule="exact"/>
        <w:rPr>
          <w:rFonts w:ascii="Arial" w:hAnsi="Arial" w:cs="Arial"/>
        </w:rPr>
      </w:pPr>
    </w:p>
    <w:p w14:paraId="26556206"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8.22.1 Independentemente do percentual de tributo inserido na planilha, quando houver, serão retidos na fonte, quando da realização do pagamento, os percentuais estabelecidos na legislação vigente.</w:t>
      </w:r>
    </w:p>
    <w:p w14:paraId="349E4796" w14:textId="77777777" w:rsidR="00915BF9" w:rsidRPr="00416401" w:rsidRDefault="00915BF9">
      <w:pPr>
        <w:spacing w:line="1" w:lineRule="exact"/>
        <w:rPr>
          <w:rFonts w:ascii="Arial" w:hAnsi="Arial" w:cs="Arial"/>
        </w:rPr>
      </w:pPr>
    </w:p>
    <w:p w14:paraId="372D234E" w14:textId="77777777" w:rsidR="00915BF9" w:rsidRPr="00416401" w:rsidRDefault="00000000">
      <w:pPr>
        <w:spacing w:line="277" w:lineRule="auto"/>
        <w:ind w:left="720" w:right="120"/>
        <w:jc w:val="both"/>
        <w:rPr>
          <w:rFonts w:ascii="Arial" w:hAnsi="Arial" w:cs="Arial"/>
        </w:rPr>
      </w:pPr>
      <w:r w:rsidRPr="00416401">
        <w:rPr>
          <w:rFonts w:ascii="Arial" w:eastAsia="Arial" w:hAnsi="Arial" w:cs="Arial"/>
        </w:rPr>
        <w:lastRenderedPageBreak/>
        <w:t>8.23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9B02AB2" w14:textId="77777777" w:rsidR="00915BF9" w:rsidRPr="00416401" w:rsidRDefault="00915BF9">
      <w:pPr>
        <w:spacing w:line="173" w:lineRule="exact"/>
        <w:rPr>
          <w:rFonts w:ascii="Arial" w:hAnsi="Arial" w:cs="Arial"/>
        </w:rPr>
      </w:pPr>
    </w:p>
    <w:p w14:paraId="5662D3D1" w14:textId="77777777" w:rsidR="00915BF9" w:rsidRPr="00416401" w:rsidRDefault="00000000">
      <w:pPr>
        <w:ind w:left="120"/>
        <w:rPr>
          <w:rFonts w:ascii="Arial" w:hAnsi="Arial" w:cs="Arial"/>
        </w:rPr>
      </w:pPr>
      <w:r w:rsidRPr="00416401">
        <w:rPr>
          <w:rFonts w:ascii="Arial" w:eastAsia="Arial" w:hAnsi="Arial" w:cs="Arial"/>
          <w:b/>
          <w:bCs/>
        </w:rPr>
        <w:t>Cessão de crédito</w:t>
      </w:r>
    </w:p>
    <w:p w14:paraId="2864DB02" w14:textId="77777777" w:rsidR="00915BF9" w:rsidRPr="00416401" w:rsidRDefault="00915BF9">
      <w:pPr>
        <w:spacing w:line="232" w:lineRule="exact"/>
        <w:rPr>
          <w:rFonts w:ascii="Arial" w:hAnsi="Arial" w:cs="Arial"/>
        </w:rPr>
      </w:pPr>
    </w:p>
    <w:p w14:paraId="4032ACA6" w14:textId="4D79FE0B" w:rsidR="00915BF9" w:rsidRPr="00416401" w:rsidRDefault="00000000">
      <w:pPr>
        <w:spacing w:line="268" w:lineRule="auto"/>
        <w:ind w:left="720" w:right="120"/>
        <w:jc w:val="both"/>
        <w:rPr>
          <w:rFonts w:ascii="Arial" w:hAnsi="Arial" w:cs="Arial"/>
        </w:rPr>
      </w:pPr>
      <w:r w:rsidRPr="00416401">
        <w:rPr>
          <w:rFonts w:ascii="Arial" w:eastAsia="Arial" w:hAnsi="Arial" w:cs="Arial"/>
        </w:rPr>
        <w:t xml:space="preserve">8.24 É admitida a cessão fiduciária de direitos creditícios com instituição financeira, nos termos e de acordo com os procedimentos previstos na Instrução Normativa SEGES/ME nº 53, de 8 de </w:t>
      </w:r>
      <w:r w:rsidR="00845791" w:rsidRPr="00416401">
        <w:rPr>
          <w:rFonts w:ascii="Arial" w:eastAsia="Arial" w:hAnsi="Arial" w:cs="Arial"/>
        </w:rPr>
        <w:t>julho</w:t>
      </w:r>
      <w:r w:rsidRPr="00416401">
        <w:rPr>
          <w:rFonts w:ascii="Arial" w:eastAsia="Arial" w:hAnsi="Arial" w:cs="Arial"/>
        </w:rPr>
        <w:t xml:space="preserve"> de 2020, conforme as regras deste presente tópico.</w:t>
      </w:r>
    </w:p>
    <w:p w14:paraId="73163CBC" w14:textId="77777777" w:rsidR="00915BF9" w:rsidRPr="00416401" w:rsidRDefault="00915BF9">
      <w:pPr>
        <w:spacing w:line="2" w:lineRule="exact"/>
        <w:rPr>
          <w:rFonts w:ascii="Arial" w:hAnsi="Arial" w:cs="Arial"/>
        </w:rPr>
      </w:pPr>
    </w:p>
    <w:p w14:paraId="3724EFBC" w14:textId="77777777" w:rsidR="00915BF9" w:rsidRPr="00416401" w:rsidRDefault="00000000">
      <w:pPr>
        <w:ind w:left="720"/>
        <w:rPr>
          <w:rFonts w:ascii="Arial" w:hAnsi="Arial" w:cs="Arial"/>
        </w:rPr>
      </w:pPr>
      <w:r w:rsidRPr="00416401">
        <w:rPr>
          <w:rFonts w:ascii="Arial" w:eastAsia="Arial" w:hAnsi="Arial" w:cs="Arial"/>
        </w:rPr>
        <w:t>8.24.1. As cessões de crédito não fiduciárias dependerão de prévia aprovação do contratante.</w:t>
      </w:r>
    </w:p>
    <w:p w14:paraId="1F0DC775" w14:textId="77777777" w:rsidR="00915BF9" w:rsidRPr="00416401" w:rsidRDefault="00915BF9">
      <w:pPr>
        <w:spacing w:line="25" w:lineRule="exact"/>
        <w:rPr>
          <w:rFonts w:ascii="Arial" w:hAnsi="Arial" w:cs="Arial"/>
        </w:rPr>
      </w:pPr>
    </w:p>
    <w:p w14:paraId="6EA983E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8.25 A eficácia da cessão de crédito, de qualquer natureza, em relação à Administração, está condicionada à celebração de termo aditivo ao contrato administrativo.</w:t>
      </w:r>
    </w:p>
    <w:p w14:paraId="78364228" w14:textId="77777777" w:rsidR="00915BF9" w:rsidRPr="00416401" w:rsidRDefault="00915BF9">
      <w:pPr>
        <w:spacing w:line="1" w:lineRule="exact"/>
        <w:rPr>
          <w:rFonts w:ascii="Arial" w:hAnsi="Arial" w:cs="Arial"/>
        </w:rPr>
      </w:pPr>
    </w:p>
    <w:p w14:paraId="5494E181"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8.26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E9BFE22" w14:textId="77777777" w:rsidR="00915BF9" w:rsidRPr="00416401" w:rsidRDefault="00915BF9">
      <w:pPr>
        <w:spacing w:line="3" w:lineRule="exact"/>
        <w:rPr>
          <w:rFonts w:ascii="Arial" w:hAnsi="Arial" w:cs="Arial"/>
        </w:rPr>
      </w:pPr>
    </w:p>
    <w:p w14:paraId="71714A3F" w14:textId="77777777" w:rsidR="00915BF9" w:rsidRPr="00416401" w:rsidRDefault="00000000">
      <w:pPr>
        <w:spacing w:line="360" w:lineRule="auto"/>
        <w:ind w:left="720" w:right="120"/>
        <w:jc w:val="both"/>
        <w:rPr>
          <w:rFonts w:ascii="Arial" w:hAnsi="Arial" w:cs="Arial"/>
        </w:rPr>
      </w:pPr>
      <w:r w:rsidRPr="00416401">
        <w:rPr>
          <w:rFonts w:ascii="Arial" w:eastAsia="Arial" w:hAnsi="Arial" w:cs="Arial"/>
        </w:rPr>
        <w:t>8.27 O crédito a ser pago à cessionária é exatamente aquele que seria destinado à cedente (contratado) pela execução do objeto contratual, restando absolutamente incólumes todas as defesas e exceções ao pagamento e todas as demais</w:t>
      </w:r>
    </w:p>
    <w:p w14:paraId="223A424F"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56504306" w14:textId="64073AD6" w:rsidR="00915BF9" w:rsidRPr="00416401" w:rsidRDefault="00915BF9" w:rsidP="0098100E">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7C38F5CC"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5" w:name="page6"/>
      <w:bookmarkEnd w:id="5"/>
    </w:p>
    <w:p w14:paraId="303A88AC" w14:textId="77777777" w:rsidR="00915BF9" w:rsidRPr="00416401" w:rsidRDefault="00915BF9">
      <w:pPr>
        <w:spacing w:line="200" w:lineRule="exact"/>
        <w:rPr>
          <w:rFonts w:ascii="Arial" w:hAnsi="Arial" w:cs="Arial"/>
        </w:rPr>
      </w:pPr>
    </w:p>
    <w:p w14:paraId="509A082C" w14:textId="77777777" w:rsidR="00915BF9" w:rsidRPr="00416401" w:rsidRDefault="00915BF9">
      <w:pPr>
        <w:spacing w:line="279" w:lineRule="exact"/>
        <w:rPr>
          <w:rFonts w:ascii="Arial" w:hAnsi="Arial" w:cs="Arial"/>
        </w:rPr>
      </w:pPr>
    </w:p>
    <w:p w14:paraId="40386A15"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 xml:space="preserve">cláusulas exorbitantes ao direito comum aplicáveis no regime jurídico de direito público incidente sobre os contratos administrativos, incluindo a possibilidade de pagamento em </w:t>
      </w:r>
      <w:r w:rsidRPr="00845791">
        <w:rPr>
          <w:rFonts w:ascii="Arial" w:eastAsia="Arial" w:hAnsi="Arial" w:cs="Arial"/>
        </w:rPr>
        <w:t>conta vinculada ou de pagamento pela efetiva comprovação do fato gerador, quando for o</w:t>
      </w:r>
      <w:r w:rsidRPr="00416401">
        <w:rPr>
          <w:rFonts w:ascii="Arial" w:eastAsia="Arial" w:hAnsi="Arial" w:cs="Arial"/>
        </w:rPr>
        <w:t xml:space="preserve"> caso, e o desconto de multas, glosas e prejuízos causados à Administração. (INSTRUÇÃO NORMATIVA Nº 53, DE 8 DE JULHO DE 2020 e Anexos)</w:t>
      </w:r>
    </w:p>
    <w:p w14:paraId="4F4A8943" w14:textId="77777777" w:rsidR="00915BF9" w:rsidRPr="00416401" w:rsidRDefault="00915BF9">
      <w:pPr>
        <w:spacing w:line="3" w:lineRule="exact"/>
        <w:rPr>
          <w:rFonts w:ascii="Arial" w:hAnsi="Arial" w:cs="Arial"/>
        </w:rPr>
      </w:pPr>
    </w:p>
    <w:p w14:paraId="79809CD0" w14:textId="77777777" w:rsidR="00915BF9" w:rsidRPr="00416401" w:rsidRDefault="00000000">
      <w:pPr>
        <w:spacing w:line="293" w:lineRule="auto"/>
        <w:ind w:left="720" w:right="120"/>
        <w:jc w:val="both"/>
        <w:rPr>
          <w:rFonts w:ascii="Arial" w:hAnsi="Arial" w:cs="Arial"/>
        </w:rPr>
      </w:pPr>
      <w:r w:rsidRPr="00416401">
        <w:rPr>
          <w:rFonts w:ascii="Arial" w:eastAsia="Arial" w:hAnsi="Arial" w:cs="Arial"/>
        </w:rPr>
        <w:t>8.28 A cessão de crédito não afetará a execução do objeto contratado, que continuará sob a integral responsabilidade do contratado.</w:t>
      </w:r>
    </w:p>
    <w:p w14:paraId="560CD0B8" w14:textId="77777777" w:rsidR="00915BF9" w:rsidRPr="00416401" w:rsidRDefault="00915BF9">
      <w:pPr>
        <w:spacing w:line="159" w:lineRule="exact"/>
        <w:rPr>
          <w:rFonts w:ascii="Arial" w:hAnsi="Arial" w:cs="Arial"/>
        </w:rPr>
      </w:pPr>
    </w:p>
    <w:p w14:paraId="44B0181B" w14:textId="77777777" w:rsidR="00915BF9" w:rsidRPr="00416401" w:rsidRDefault="00000000">
      <w:pPr>
        <w:numPr>
          <w:ilvl w:val="0"/>
          <w:numId w:val="7"/>
        </w:numPr>
        <w:tabs>
          <w:tab w:val="left" w:pos="300"/>
        </w:tabs>
        <w:spacing w:line="508" w:lineRule="auto"/>
        <w:ind w:left="120" w:right="1880" w:hanging="6"/>
        <w:rPr>
          <w:rFonts w:ascii="Arial" w:eastAsia="Arial" w:hAnsi="Arial" w:cs="Arial"/>
          <w:b/>
          <w:bCs/>
        </w:rPr>
      </w:pPr>
      <w:r w:rsidRPr="00416401">
        <w:rPr>
          <w:rFonts w:ascii="Arial" w:eastAsia="Arial" w:hAnsi="Arial" w:cs="Arial"/>
          <w:b/>
          <w:bCs/>
        </w:rPr>
        <w:t>FORMA E CRITÉRIOS DE SELEÇÃO DO FORNECEDOR E FORMA DE FORNECIMENTO Forma de seleção e critério de julgamento da proposta</w:t>
      </w:r>
    </w:p>
    <w:p w14:paraId="3299A7EA" w14:textId="77777777" w:rsidR="00915BF9" w:rsidRPr="00416401" w:rsidRDefault="00000000">
      <w:pPr>
        <w:spacing w:line="293" w:lineRule="auto"/>
        <w:ind w:left="720" w:right="120"/>
        <w:jc w:val="both"/>
        <w:rPr>
          <w:rFonts w:ascii="Arial" w:eastAsia="Arial" w:hAnsi="Arial" w:cs="Arial"/>
        </w:rPr>
      </w:pPr>
      <w:r w:rsidRPr="00416401">
        <w:rPr>
          <w:rFonts w:ascii="Arial" w:eastAsia="Arial" w:hAnsi="Arial" w:cs="Arial"/>
        </w:rPr>
        <w:t>9.1 O fornecedor será selecionado por meio da realização de procedimento de LICITAÇÃO, na modalidade PREGÃO, sob a forma ELETRÔNICA, com adoção do critério de julgamento pelo MENOR PREÇO.</w:t>
      </w:r>
    </w:p>
    <w:p w14:paraId="517EC0FA" w14:textId="2E358B5B" w:rsidR="00532138" w:rsidRPr="00416401" w:rsidRDefault="00532138" w:rsidP="00532138">
      <w:pPr>
        <w:pStyle w:val="Nivel2"/>
        <w:numPr>
          <w:ilvl w:val="0"/>
          <w:numId w:val="0"/>
        </w:numPr>
        <w:ind w:left="709" w:hanging="567"/>
        <w:rPr>
          <w:rFonts w:eastAsia="Times New Roman"/>
          <w:color w:val="auto"/>
          <w:sz w:val="22"/>
          <w:szCs w:val="22"/>
        </w:rPr>
      </w:pPr>
      <w:bookmarkStart w:id="6" w:name="_Hlk188254578"/>
      <w:r w:rsidRPr="00416401">
        <w:rPr>
          <w:sz w:val="22"/>
          <w:szCs w:val="22"/>
        </w:rPr>
        <w:t xml:space="preserve">          </w:t>
      </w:r>
      <w:r w:rsidRPr="00845791">
        <w:rPr>
          <w:sz w:val="22"/>
          <w:szCs w:val="22"/>
        </w:rPr>
        <w:t xml:space="preserve">9.2 </w:t>
      </w:r>
      <w:r w:rsidRPr="00845791">
        <w:rPr>
          <w:color w:val="auto"/>
          <w:sz w:val="22"/>
          <w:szCs w:val="22"/>
        </w:rPr>
        <w:t xml:space="preserve">Será concedido tratamento favorecido para as microempresas e empresas de pequeno      porte, </w:t>
      </w:r>
      <w:r w:rsidRPr="00DC05B5">
        <w:rPr>
          <w:color w:val="auto"/>
          <w:sz w:val="22"/>
          <w:szCs w:val="22"/>
        </w:rPr>
        <w:t xml:space="preserve">para as   sociedades cooperativas </w:t>
      </w:r>
      <w:r w:rsidRPr="00DC05B5">
        <w:rPr>
          <w:rFonts w:eastAsia="Times New Roman"/>
          <w:color w:val="auto"/>
          <w:sz w:val="22"/>
          <w:szCs w:val="22"/>
        </w:rPr>
        <w:t xml:space="preserve">mencionadas no </w:t>
      </w:r>
      <w:hyperlink r:id="rId9" w:anchor="art16">
        <w:r w:rsidRPr="00845791">
          <w:rPr>
            <w:rStyle w:val="Hyperlink"/>
            <w:rFonts w:eastAsia="Times New Roman"/>
            <w:sz w:val="22"/>
            <w:szCs w:val="22"/>
          </w:rPr>
          <w:t xml:space="preserve">artigo </w:t>
        </w:r>
        <w:r w:rsidRPr="00845791">
          <w:rPr>
            <w:rStyle w:val="Hyperlink"/>
            <w:sz w:val="22"/>
            <w:szCs w:val="22"/>
          </w:rPr>
          <w:t>16 da Lei nº 14.133, de 2021</w:t>
        </w:r>
      </w:hyperlink>
      <w:r w:rsidRPr="00845791">
        <w:rPr>
          <w:color w:val="auto"/>
          <w:sz w:val="22"/>
          <w:szCs w:val="22"/>
        </w:rPr>
        <w:t xml:space="preserve">, para o agricultor familiar, o   produtor rural pessoa física e para o microempreendedor individual - MEI, nos limites previstos da </w:t>
      </w:r>
      <w:hyperlink r:id="rId10">
        <w:r w:rsidRPr="00845791">
          <w:rPr>
            <w:rStyle w:val="Hyperlink"/>
            <w:sz w:val="22"/>
            <w:szCs w:val="22"/>
          </w:rPr>
          <w:t>Lei Complementar nº 123, de 2006</w:t>
        </w:r>
      </w:hyperlink>
      <w:r w:rsidRPr="00845791">
        <w:rPr>
          <w:color w:val="auto"/>
          <w:sz w:val="22"/>
          <w:szCs w:val="22"/>
        </w:rPr>
        <w:t xml:space="preserve"> e do Decreto n.º 8.538, de 2015. Conforme item 3.6 do Edital.</w:t>
      </w:r>
    </w:p>
    <w:bookmarkEnd w:id="6"/>
    <w:p w14:paraId="781179E8" w14:textId="77777777" w:rsidR="00532138" w:rsidRPr="00416401" w:rsidRDefault="00532138">
      <w:pPr>
        <w:spacing w:line="293" w:lineRule="auto"/>
        <w:ind w:left="720" w:right="120"/>
        <w:jc w:val="both"/>
        <w:rPr>
          <w:rFonts w:ascii="Arial" w:hAnsi="Arial" w:cs="Arial"/>
        </w:rPr>
      </w:pPr>
    </w:p>
    <w:p w14:paraId="4BCB8942" w14:textId="77777777" w:rsidR="00915BF9" w:rsidRPr="00416401" w:rsidRDefault="00915BF9">
      <w:pPr>
        <w:spacing w:line="159" w:lineRule="exact"/>
        <w:rPr>
          <w:rFonts w:ascii="Arial" w:hAnsi="Arial" w:cs="Arial"/>
        </w:rPr>
      </w:pPr>
    </w:p>
    <w:p w14:paraId="5A5D8D3B" w14:textId="77777777" w:rsidR="00915BF9" w:rsidRPr="00416401" w:rsidRDefault="00000000">
      <w:pPr>
        <w:ind w:left="120"/>
        <w:rPr>
          <w:rFonts w:ascii="Arial" w:hAnsi="Arial" w:cs="Arial"/>
        </w:rPr>
      </w:pPr>
      <w:r w:rsidRPr="00416401">
        <w:rPr>
          <w:rFonts w:ascii="Arial" w:eastAsia="Arial" w:hAnsi="Arial" w:cs="Arial"/>
          <w:b/>
          <w:bCs/>
        </w:rPr>
        <w:t>Forma de fornecimento</w:t>
      </w:r>
    </w:p>
    <w:p w14:paraId="51FFEB9F" w14:textId="77777777" w:rsidR="00915BF9" w:rsidRPr="00416401" w:rsidRDefault="00915BF9">
      <w:pPr>
        <w:spacing w:line="232" w:lineRule="exact"/>
        <w:rPr>
          <w:rFonts w:ascii="Arial" w:hAnsi="Arial" w:cs="Arial"/>
        </w:rPr>
      </w:pPr>
    </w:p>
    <w:p w14:paraId="61FF0EC6" w14:textId="77777777" w:rsidR="00915BF9" w:rsidRPr="00416401" w:rsidRDefault="00000000">
      <w:pPr>
        <w:ind w:left="720"/>
        <w:rPr>
          <w:rFonts w:ascii="Arial" w:hAnsi="Arial" w:cs="Arial"/>
        </w:rPr>
      </w:pPr>
      <w:r w:rsidRPr="00416401">
        <w:rPr>
          <w:rFonts w:ascii="Arial" w:eastAsia="Arial" w:hAnsi="Arial" w:cs="Arial"/>
        </w:rPr>
        <w:t>9.2 O fornecimento do objeto será parcelado.</w:t>
      </w:r>
    </w:p>
    <w:p w14:paraId="10E69DDF" w14:textId="77777777" w:rsidR="00915BF9" w:rsidRPr="00416401" w:rsidRDefault="00915BF9">
      <w:pPr>
        <w:spacing w:line="226" w:lineRule="exact"/>
        <w:rPr>
          <w:rFonts w:ascii="Arial" w:hAnsi="Arial" w:cs="Arial"/>
        </w:rPr>
      </w:pPr>
    </w:p>
    <w:p w14:paraId="7A43229D" w14:textId="77777777" w:rsidR="00915BF9" w:rsidRPr="00416401" w:rsidRDefault="00000000">
      <w:pPr>
        <w:ind w:left="120"/>
        <w:rPr>
          <w:rFonts w:ascii="Arial" w:hAnsi="Arial" w:cs="Arial"/>
        </w:rPr>
      </w:pPr>
      <w:r w:rsidRPr="00416401">
        <w:rPr>
          <w:rFonts w:ascii="Arial" w:eastAsia="Arial" w:hAnsi="Arial" w:cs="Arial"/>
          <w:b/>
          <w:bCs/>
        </w:rPr>
        <w:t>Exigências de habilitação</w:t>
      </w:r>
    </w:p>
    <w:p w14:paraId="7C93E07C" w14:textId="77777777" w:rsidR="00915BF9" w:rsidRPr="00416401" w:rsidRDefault="00915BF9">
      <w:pPr>
        <w:spacing w:line="232" w:lineRule="exact"/>
        <w:rPr>
          <w:rFonts w:ascii="Arial" w:hAnsi="Arial" w:cs="Arial"/>
        </w:rPr>
      </w:pPr>
    </w:p>
    <w:p w14:paraId="5017F433" w14:textId="77777777" w:rsidR="00915BF9" w:rsidRPr="00416401" w:rsidRDefault="00000000">
      <w:pPr>
        <w:ind w:left="720"/>
        <w:rPr>
          <w:rFonts w:ascii="Arial" w:hAnsi="Arial" w:cs="Arial"/>
        </w:rPr>
      </w:pPr>
      <w:r w:rsidRPr="00416401">
        <w:rPr>
          <w:rFonts w:ascii="Arial" w:eastAsia="Arial" w:hAnsi="Arial" w:cs="Arial"/>
        </w:rPr>
        <w:t>9.3 Para fins de habilitação, deverá o licitante comprovar os seguintes requisitos:</w:t>
      </w:r>
    </w:p>
    <w:p w14:paraId="42002BCF" w14:textId="77777777" w:rsidR="00915BF9" w:rsidRPr="00416401" w:rsidRDefault="00915BF9">
      <w:pPr>
        <w:spacing w:line="226" w:lineRule="exact"/>
        <w:rPr>
          <w:rFonts w:ascii="Arial" w:hAnsi="Arial" w:cs="Arial"/>
        </w:rPr>
      </w:pPr>
    </w:p>
    <w:p w14:paraId="1B9D7187" w14:textId="77777777" w:rsidR="00915BF9" w:rsidRPr="00416401" w:rsidRDefault="00000000">
      <w:pPr>
        <w:ind w:left="120"/>
        <w:rPr>
          <w:rFonts w:ascii="Arial" w:hAnsi="Arial" w:cs="Arial"/>
        </w:rPr>
      </w:pPr>
      <w:r w:rsidRPr="00416401">
        <w:rPr>
          <w:rFonts w:ascii="Arial" w:eastAsia="Arial" w:hAnsi="Arial" w:cs="Arial"/>
          <w:b/>
          <w:bCs/>
        </w:rPr>
        <w:t>Habilitação jurídica</w:t>
      </w:r>
    </w:p>
    <w:p w14:paraId="02190CE8" w14:textId="77777777" w:rsidR="00915BF9" w:rsidRPr="00416401" w:rsidRDefault="00915BF9">
      <w:pPr>
        <w:spacing w:line="232" w:lineRule="exact"/>
        <w:rPr>
          <w:rFonts w:ascii="Arial" w:hAnsi="Arial" w:cs="Arial"/>
        </w:rPr>
      </w:pPr>
    </w:p>
    <w:p w14:paraId="1610D0FD"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9.4 Pessoa física: cédula de identidade (RG) ou documento equivalente que, por força de lei, tenha validade para fins de identificação em todo o território nacional;</w:t>
      </w:r>
    </w:p>
    <w:p w14:paraId="1E2E2FF0" w14:textId="77777777" w:rsidR="00915BF9" w:rsidRPr="00416401" w:rsidRDefault="00915BF9">
      <w:pPr>
        <w:spacing w:line="1" w:lineRule="exact"/>
        <w:rPr>
          <w:rFonts w:ascii="Arial" w:hAnsi="Arial" w:cs="Arial"/>
        </w:rPr>
      </w:pPr>
    </w:p>
    <w:p w14:paraId="6CF1D33D"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9.5 Empresário individual: inscrição no Registro Público de Empresas Mercantis, a cargo da Junta Comercial da respectiva sede;</w:t>
      </w:r>
    </w:p>
    <w:p w14:paraId="1441CF30" w14:textId="77777777" w:rsidR="00915BF9" w:rsidRPr="00416401" w:rsidRDefault="00915BF9">
      <w:pPr>
        <w:spacing w:line="1" w:lineRule="exact"/>
        <w:rPr>
          <w:rFonts w:ascii="Arial" w:hAnsi="Arial" w:cs="Arial"/>
        </w:rPr>
      </w:pPr>
    </w:p>
    <w:p w14:paraId="3BB61A03"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9.6 Microempreendedor Individual - MEI: Certificado da Condição de Microempreendedor Individual - CCMEI, cuja aceitação ficará condicionada à verificação da autenticidade no sítio https://www.gov.br/empresas-e-negocios/pt-br /empreendedor;</w:t>
      </w:r>
    </w:p>
    <w:p w14:paraId="5410BA0F" w14:textId="77777777" w:rsidR="00915BF9" w:rsidRPr="00416401" w:rsidRDefault="00915BF9">
      <w:pPr>
        <w:spacing w:line="2" w:lineRule="exact"/>
        <w:rPr>
          <w:rFonts w:ascii="Arial" w:hAnsi="Arial" w:cs="Arial"/>
        </w:rPr>
      </w:pPr>
    </w:p>
    <w:p w14:paraId="20BEAA8B"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DA148D9" w14:textId="77777777" w:rsidR="00915BF9" w:rsidRPr="00416401" w:rsidRDefault="00915BF9">
      <w:pPr>
        <w:spacing w:line="2" w:lineRule="exact"/>
        <w:rPr>
          <w:rFonts w:ascii="Arial" w:hAnsi="Arial" w:cs="Arial"/>
        </w:rPr>
      </w:pPr>
    </w:p>
    <w:p w14:paraId="3F748912"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9.8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4BB4204" w14:textId="77777777" w:rsidR="00915BF9" w:rsidRPr="00416401" w:rsidRDefault="00915BF9">
      <w:pPr>
        <w:spacing w:line="2" w:lineRule="exact"/>
        <w:rPr>
          <w:rFonts w:ascii="Arial" w:hAnsi="Arial" w:cs="Arial"/>
        </w:rPr>
      </w:pPr>
    </w:p>
    <w:p w14:paraId="4EE0826C"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9.9 Sociedade simples: inscrição do ato constitutivo no Registro Civil de Pessoas Jurídicas do local de sua sede, acompanhada de documento comprobatório de seus administradores;</w:t>
      </w:r>
    </w:p>
    <w:p w14:paraId="15F84387" w14:textId="77777777" w:rsidR="00915BF9" w:rsidRPr="00416401" w:rsidRDefault="00915BF9">
      <w:pPr>
        <w:spacing w:line="1" w:lineRule="exact"/>
        <w:rPr>
          <w:rFonts w:ascii="Arial" w:hAnsi="Arial" w:cs="Arial"/>
        </w:rPr>
      </w:pPr>
    </w:p>
    <w:p w14:paraId="704340CC"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9.10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F19B922" w14:textId="77777777" w:rsidR="00915BF9" w:rsidRPr="00416401" w:rsidRDefault="00915BF9">
      <w:pPr>
        <w:spacing w:line="1" w:lineRule="exact"/>
        <w:rPr>
          <w:rFonts w:ascii="Arial" w:hAnsi="Arial" w:cs="Arial"/>
        </w:rPr>
      </w:pPr>
    </w:p>
    <w:p w14:paraId="78E04442"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lastRenderedPageBreak/>
        <w:t>9.11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EA7A24B" w14:textId="77777777" w:rsidR="00915BF9" w:rsidRPr="00416401" w:rsidRDefault="00915BF9">
      <w:pPr>
        <w:spacing w:line="2" w:lineRule="exact"/>
        <w:rPr>
          <w:rFonts w:ascii="Arial" w:hAnsi="Arial" w:cs="Arial"/>
        </w:rPr>
      </w:pPr>
    </w:p>
    <w:p w14:paraId="1009FD14"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9.12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6A3E95F8" w14:textId="77777777" w:rsidR="00915BF9" w:rsidRPr="00416401" w:rsidRDefault="00915BF9">
      <w:pPr>
        <w:spacing w:line="2" w:lineRule="exact"/>
        <w:rPr>
          <w:rFonts w:ascii="Arial" w:hAnsi="Arial" w:cs="Arial"/>
        </w:rPr>
      </w:pPr>
    </w:p>
    <w:p w14:paraId="7E0C43A6"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9.13 Produtor Rural: matrícula no Cadastro Específico do INSS – CEI, que comprove a qualificação como produtor rural pessoa física, nos termos da Instrução Normativa RFB n. 971, de 13 de novembro de 2009 (arts. 17 a 19 e 165).</w:t>
      </w:r>
    </w:p>
    <w:p w14:paraId="378C4179" w14:textId="77777777" w:rsidR="00915BF9" w:rsidRPr="00416401" w:rsidRDefault="00000000">
      <w:pPr>
        <w:ind w:left="720"/>
        <w:rPr>
          <w:rFonts w:ascii="Arial" w:hAnsi="Arial" w:cs="Arial"/>
        </w:rPr>
      </w:pPr>
      <w:r w:rsidRPr="00416401">
        <w:rPr>
          <w:rFonts w:ascii="Arial" w:eastAsia="Arial" w:hAnsi="Arial" w:cs="Arial"/>
        </w:rPr>
        <w:t>9.14 Os documentos apresentados deverão estar acompanhados de todas as alterações ou da consolidação respectiva.</w:t>
      </w:r>
    </w:p>
    <w:p w14:paraId="1AB896B3" w14:textId="77777777" w:rsidR="00915BF9" w:rsidRPr="00416401" w:rsidRDefault="00915BF9">
      <w:pPr>
        <w:spacing w:line="249" w:lineRule="exact"/>
        <w:rPr>
          <w:rFonts w:ascii="Arial" w:hAnsi="Arial" w:cs="Arial"/>
        </w:rPr>
      </w:pPr>
    </w:p>
    <w:p w14:paraId="367A1F67" w14:textId="77777777" w:rsidR="00915BF9" w:rsidRPr="00416401" w:rsidRDefault="00000000">
      <w:pPr>
        <w:ind w:left="120"/>
        <w:rPr>
          <w:rFonts w:ascii="Arial" w:hAnsi="Arial" w:cs="Arial"/>
        </w:rPr>
      </w:pPr>
      <w:r w:rsidRPr="00416401">
        <w:rPr>
          <w:rFonts w:ascii="Arial" w:eastAsia="Arial" w:hAnsi="Arial" w:cs="Arial"/>
          <w:b/>
          <w:bCs/>
        </w:rPr>
        <w:t>Habilitação fiscal, social e trabalhista</w:t>
      </w:r>
    </w:p>
    <w:p w14:paraId="06138C1C" w14:textId="77777777" w:rsidR="00915BF9" w:rsidRPr="00416401" w:rsidRDefault="00915BF9">
      <w:pPr>
        <w:spacing w:line="232" w:lineRule="exact"/>
        <w:rPr>
          <w:rFonts w:ascii="Arial" w:hAnsi="Arial" w:cs="Arial"/>
        </w:rPr>
      </w:pPr>
    </w:p>
    <w:p w14:paraId="36F2D1E8" w14:textId="77777777" w:rsidR="00915BF9" w:rsidRPr="00416401" w:rsidRDefault="00000000">
      <w:pPr>
        <w:ind w:left="720"/>
        <w:rPr>
          <w:rFonts w:ascii="Arial" w:hAnsi="Arial" w:cs="Arial"/>
        </w:rPr>
      </w:pPr>
      <w:r w:rsidRPr="00416401">
        <w:rPr>
          <w:rFonts w:ascii="Arial" w:eastAsia="Arial" w:hAnsi="Arial" w:cs="Arial"/>
        </w:rPr>
        <w:t>9.15 Prova de inscrição no Cadastro Nacional de Pessoas Jurídicas ou no Cadastro de Pessoas Físicas, conforme o caso;</w:t>
      </w:r>
    </w:p>
    <w:p w14:paraId="1C6B92EA" w14:textId="77777777" w:rsidR="00915BF9" w:rsidRPr="00416401" w:rsidRDefault="00915BF9">
      <w:pPr>
        <w:spacing w:line="48" w:lineRule="exact"/>
        <w:rPr>
          <w:rFonts w:ascii="Arial" w:hAnsi="Arial" w:cs="Arial"/>
        </w:rPr>
      </w:pPr>
    </w:p>
    <w:p w14:paraId="65EFE87B"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9.16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FB6AFD8" w14:textId="77777777" w:rsidR="00915BF9" w:rsidRPr="00416401" w:rsidRDefault="00915BF9">
      <w:pPr>
        <w:spacing w:line="2" w:lineRule="exact"/>
        <w:rPr>
          <w:rFonts w:ascii="Arial" w:hAnsi="Arial" w:cs="Arial"/>
        </w:rPr>
      </w:pPr>
    </w:p>
    <w:p w14:paraId="25D1DA62" w14:textId="6C56CB84" w:rsidR="00915BF9" w:rsidRPr="00416401" w:rsidRDefault="00000000" w:rsidP="0098100E">
      <w:pPr>
        <w:ind w:left="720"/>
        <w:rPr>
          <w:rFonts w:ascii="Arial" w:hAnsi="Arial" w:cs="Arial"/>
        </w:rPr>
        <w:sectPr w:rsidR="00915BF9" w:rsidRPr="00416401">
          <w:type w:val="continuous"/>
          <w:pgSz w:w="11900" w:h="16838"/>
          <w:pgMar w:top="450" w:right="1126" w:bottom="0" w:left="1140" w:header="0" w:footer="0" w:gutter="0"/>
          <w:cols w:space="720" w:equalWidth="0">
            <w:col w:w="9640"/>
          </w:cols>
        </w:sectPr>
      </w:pPr>
      <w:r w:rsidRPr="00416401">
        <w:rPr>
          <w:rFonts w:ascii="Arial" w:eastAsia="Arial" w:hAnsi="Arial" w:cs="Arial"/>
        </w:rPr>
        <w:t>9.17 Prova de regularidade com o Fundo de Garantia do Tempo de Serviço (FGTS);</w:t>
      </w:r>
    </w:p>
    <w:p w14:paraId="21622626" w14:textId="266ADAC0"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33D92C32"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7" w:name="page7"/>
      <w:bookmarkEnd w:id="7"/>
    </w:p>
    <w:p w14:paraId="2D815B46" w14:textId="77777777" w:rsidR="00915BF9" w:rsidRPr="00416401" w:rsidRDefault="00915BF9">
      <w:pPr>
        <w:spacing w:line="200" w:lineRule="exact"/>
        <w:rPr>
          <w:rFonts w:ascii="Arial" w:hAnsi="Arial" w:cs="Arial"/>
        </w:rPr>
      </w:pPr>
    </w:p>
    <w:p w14:paraId="56974F7D" w14:textId="77777777" w:rsidR="00915BF9" w:rsidRPr="00416401" w:rsidRDefault="00915BF9">
      <w:pPr>
        <w:spacing w:line="279" w:lineRule="exact"/>
        <w:rPr>
          <w:rFonts w:ascii="Arial" w:hAnsi="Arial" w:cs="Arial"/>
        </w:rPr>
      </w:pPr>
    </w:p>
    <w:p w14:paraId="05D15E0F"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C120B4A" w14:textId="77777777" w:rsidR="00915BF9" w:rsidRPr="00416401" w:rsidRDefault="00915BF9">
      <w:pPr>
        <w:spacing w:line="2" w:lineRule="exact"/>
        <w:rPr>
          <w:rFonts w:ascii="Arial" w:hAnsi="Arial" w:cs="Arial"/>
        </w:rPr>
      </w:pPr>
    </w:p>
    <w:p w14:paraId="6B47E54E" w14:textId="77777777" w:rsidR="00915BF9" w:rsidRPr="00416401" w:rsidRDefault="00000000">
      <w:pPr>
        <w:spacing w:line="302" w:lineRule="auto"/>
        <w:ind w:left="720" w:right="120"/>
        <w:jc w:val="both"/>
        <w:rPr>
          <w:rFonts w:ascii="Arial" w:hAnsi="Arial" w:cs="Arial"/>
        </w:rPr>
      </w:pPr>
      <w:r w:rsidRPr="00416401">
        <w:rPr>
          <w:rFonts w:ascii="Arial" w:eastAsia="Arial" w:hAnsi="Arial" w:cs="Arial"/>
        </w:rPr>
        <w:t>9.19 Prova de inscrição no cadastro de contribuintes Municipal/Distrital relativo ao domicílio ou sede do fornecedor, pertinente ao seu ramo de atividade e compatível com o objeto contratual; 9.20 Prova de regularidade com a Fazenda Municipal/Distrital do domicílio ou sede do fornecedor, relativa à atividade em cujo exercício contrata ou concorre;</w:t>
      </w:r>
    </w:p>
    <w:p w14:paraId="4034CFDB" w14:textId="77777777" w:rsidR="00915BF9" w:rsidRPr="00416401" w:rsidRDefault="00915BF9">
      <w:pPr>
        <w:spacing w:line="1" w:lineRule="exact"/>
        <w:rPr>
          <w:rFonts w:ascii="Arial" w:hAnsi="Arial" w:cs="Arial"/>
        </w:rPr>
      </w:pPr>
    </w:p>
    <w:p w14:paraId="4516DB67"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9.21 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18EBC5E7" w14:textId="77777777" w:rsidR="00915BF9" w:rsidRPr="00416401" w:rsidRDefault="00915BF9">
      <w:pPr>
        <w:spacing w:line="2" w:lineRule="exact"/>
        <w:rPr>
          <w:rFonts w:ascii="Arial" w:hAnsi="Arial" w:cs="Arial"/>
        </w:rPr>
      </w:pPr>
    </w:p>
    <w:p w14:paraId="2813ED56" w14:textId="77777777" w:rsidR="00915BF9" w:rsidRPr="00416401" w:rsidRDefault="00000000">
      <w:pPr>
        <w:spacing w:line="281" w:lineRule="auto"/>
        <w:ind w:left="720" w:right="120"/>
        <w:jc w:val="both"/>
        <w:rPr>
          <w:rFonts w:ascii="Arial" w:hAnsi="Arial" w:cs="Arial"/>
        </w:rPr>
      </w:pPr>
      <w:r w:rsidRPr="00416401">
        <w:rPr>
          <w:rFonts w:ascii="Arial" w:eastAsia="Arial" w:hAnsi="Arial" w:cs="Arial"/>
        </w:rPr>
        <w:t>9.22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F84BB7C" w14:textId="77777777" w:rsidR="00915BF9" w:rsidRPr="00416401" w:rsidRDefault="00915BF9">
      <w:pPr>
        <w:spacing w:line="169" w:lineRule="exact"/>
        <w:rPr>
          <w:rFonts w:ascii="Arial" w:hAnsi="Arial" w:cs="Arial"/>
        </w:rPr>
      </w:pPr>
    </w:p>
    <w:p w14:paraId="42194336" w14:textId="77777777" w:rsidR="00915BF9" w:rsidRPr="00416401" w:rsidRDefault="00000000">
      <w:pPr>
        <w:ind w:left="120"/>
        <w:rPr>
          <w:rFonts w:ascii="Arial" w:hAnsi="Arial" w:cs="Arial"/>
        </w:rPr>
      </w:pPr>
      <w:r w:rsidRPr="00416401">
        <w:rPr>
          <w:rFonts w:ascii="Arial" w:eastAsia="Arial" w:hAnsi="Arial" w:cs="Arial"/>
          <w:b/>
          <w:bCs/>
        </w:rPr>
        <w:t>Qualificação Econômico-Financeira</w:t>
      </w:r>
    </w:p>
    <w:p w14:paraId="5E344D2D" w14:textId="77777777" w:rsidR="00915BF9" w:rsidRPr="00416401" w:rsidRDefault="00915BF9">
      <w:pPr>
        <w:spacing w:line="232" w:lineRule="exact"/>
        <w:rPr>
          <w:rFonts w:ascii="Arial" w:hAnsi="Arial" w:cs="Arial"/>
        </w:rPr>
      </w:pPr>
    </w:p>
    <w:p w14:paraId="17819A0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9.24 Certidão negativa de falência expedida pelo distribuidor da sede do fornecedor - Lei nº 14.133, de 2021, art. 69, caput, inciso II);</w:t>
      </w:r>
    </w:p>
    <w:p w14:paraId="61FEE0D9" w14:textId="77777777" w:rsidR="00915BF9" w:rsidRPr="00416401" w:rsidRDefault="00915BF9">
      <w:pPr>
        <w:spacing w:line="2" w:lineRule="exact"/>
        <w:rPr>
          <w:rFonts w:ascii="Arial" w:hAnsi="Arial" w:cs="Arial"/>
        </w:rPr>
      </w:pPr>
    </w:p>
    <w:p w14:paraId="0A04CAAA"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9.25 Balanço patrimonial, demonstração de resultado de exercício e demais demonstrações contábeis dos 2 (dois) últimos exercícios sociais, comprovando;</w:t>
      </w:r>
    </w:p>
    <w:p w14:paraId="74DF8976" w14:textId="77777777" w:rsidR="00915BF9" w:rsidRPr="00416401" w:rsidRDefault="00915BF9">
      <w:pPr>
        <w:spacing w:line="1" w:lineRule="exact"/>
        <w:rPr>
          <w:rFonts w:ascii="Arial" w:hAnsi="Arial" w:cs="Arial"/>
        </w:rPr>
      </w:pPr>
    </w:p>
    <w:p w14:paraId="3EA96C6D" w14:textId="77777777" w:rsidR="00915BF9" w:rsidRPr="00416401" w:rsidRDefault="00000000">
      <w:pPr>
        <w:ind w:left="720"/>
        <w:rPr>
          <w:rFonts w:ascii="Arial" w:hAnsi="Arial" w:cs="Arial"/>
        </w:rPr>
      </w:pPr>
      <w:r w:rsidRPr="00416401">
        <w:rPr>
          <w:rFonts w:ascii="Arial" w:eastAsia="Arial" w:hAnsi="Arial" w:cs="Arial"/>
        </w:rPr>
        <w:t>9. 25.1. Índices de Liquidez Geral (LG), Liquidez Corrente (LC), e Solvência Geral (SG) superiores a 1 (um);</w:t>
      </w:r>
    </w:p>
    <w:p w14:paraId="04B1757B" w14:textId="77777777" w:rsidR="00915BF9" w:rsidRPr="00416401" w:rsidRDefault="00915BF9">
      <w:pPr>
        <w:spacing w:line="25" w:lineRule="exact"/>
        <w:rPr>
          <w:rFonts w:ascii="Arial" w:hAnsi="Arial" w:cs="Arial"/>
        </w:rPr>
      </w:pPr>
    </w:p>
    <w:p w14:paraId="26F4A808"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9.25.2. As empresas criadas no exercício financeiro da licitação deverão atender a todas as exigências da habilitação e poderão substituir os demonstrativos contábeis pelo balanço de abertura.</w:t>
      </w:r>
    </w:p>
    <w:p w14:paraId="12DF052A" w14:textId="77777777" w:rsidR="00915BF9" w:rsidRPr="00416401" w:rsidRDefault="00915BF9">
      <w:pPr>
        <w:spacing w:line="1" w:lineRule="exact"/>
        <w:rPr>
          <w:rFonts w:ascii="Arial" w:hAnsi="Arial" w:cs="Arial"/>
        </w:rPr>
      </w:pPr>
    </w:p>
    <w:p w14:paraId="10D5CFF6"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9.25.3. Os documentos referidos acima limitar-se-ão ao último exercício no caso de a pessoa jurídica ter sido constituída há menos de 2 (dois) anos;</w:t>
      </w:r>
    </w:p>
    <w:p w14:paraId="7597D094" w14:textId="77777777" w:rsidR="00915BF9" w:rsidRPr="00416401" w:rsidRDefault="00915BF9">
      <w:pPr>
        <w:spacing w:line="1" w:lineRule="exact"/>
        <w:rPr>
          <w:rFonts w:ascii="Arial" w:hAnsi="Arial" w:cs="Arial"/>
        </w:rPr>
      </w:pPr>
    </w:p>
    <w:p w14:paraId="5C29B127"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9.25.4. Os documentos referidos acima deverão ser exigidos com base no limite definido pela Receita Federal do Brasil para transmissão da Escrituração Contábil Digital - ECD ao Sped.</w:t>
      </w:r>
    </w:p>
    <w:p w14:paraId="467E1AE1" w14:textId="77777777" w:rsidR="00915BF9" w:rsidRPr="00416401" w:rsidRDefault="00915BF9">
      <w:pPr>
        <w:spacing w:line="1" w:lineRule="exact"/>
        <w:rPr>
          <w:rFonts w:ascii="Arial" w:hAnsi="Arial" w:cs="Arial"/>
        </w:rPr>
      </w:pPr>
    </w:p>
    <w:p w14:paraId="6EDA1149"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9.26 Caso a empresa licitante apresente resultado inferior ou igual a 1 (um) em qualquer dos índices de Liquidez Geral (LG), Solvência Geral (SG) e Liquidez Corrente (LC), será exigido para fins de habilitação patrimônio líquido mínimo de 10% do total estimado da parcela pertinente.</w:t>
      </w:r>
    </w:p>
    <w:p w14:paraId="3ED61EC5" w14:textId="77777777" w:rsidR="00915BF9" w:rsidRPr="00416401" w:rsidRDefault="00915BF9">
      <w:pPr>
        <w:spacing w:line="2" w:lineRule="exact"/>
        <w:rPr>
          <w:rFonts w:ascii="Arial" w:hAnsi="Arial" w:cs="Arial"/>
        </w:rPr>
      </w:pPr>
    </w:p>
    <w:p w14:paraId="37675225" w14:textId="77777777" w:rsidR="00915BF9" w:rsidRPr="00416401" w:rsidRDefault="00000000">
      <w:pPr>
        <w:spacing w:line="325" w:lineRule="auto"/>
        <w:ind w:left="720" w:right="120"/>
        <w:jc w:val="both"/>
        <w:rPr>
          <w:rFonts w:ascii="Arial" w:hAnsi="Arial" w:cs="Arial"/>
        </w:rPr>
      </w:pPr>
      <w:r w:rsidRPr="00416401">
        <w:rPr>
          <w:rFonts w:ascii="Arial" w:eastAsia="Arial" w:hAnsi="Arial" w:cs="Arial"/>
        </w:rPr>
        <w:t>9.27 As empresas criadas no exercício financeiro da licitação deverão atender a todas as exigências da habilitação e poderão substituir os demonstrativos contábeis pelo balanço de abertura. (Lei nº 14.133, de 2021, art. 65, §1º).</w:t>
      </w:r>
    </w:p>
    <w:p w14:paraId="11C72279" w14:textId="77777777" w:rsidR="00915BF9" w:rsidRPr="00416401" w:rsidRDefault="00915BF9">
      <w:pPr>
        <w:spacing w:line="135" w:lineRule="exact"/>
        <w:rPr>
          <w:rFonts w:ascii="Arial" w:hAnsi="Arial" w:cs="Arial"/>
        </w:rPr>
      </w:pPr>
    </w:p>
    <w:p w14:paraId="1F8224F2" w14:textId="77777777" w:rsidR="00915BF9" w:rsidRPr="00416401" w:rsidRDefault="00000000">
      <w:pPr>
        <w:ind w:left="120"/>
        <w:rPr>
          <w:rFonts w:ascii="Arial" w:hAnsi="Arial" w:cs="Arial"/>
        </w:rPr>
      </w:pPr>
      <w:r w:rsidRPr="00416401">
        <w:rPr>
          <w:rFonts w:ascii="Arial" w:eastAsia="Arial" w:hAnsi="Arial" w:cs="Arial"/>
          <w:b/>
          <w:bCs/>
        </w:rPr>
        <w:t>Qualificação Técnica</w:t>
      </w:r>
    </w:p>
    <w:p w14:paraId="5ED0191A" w14:textId="77777777" w:rsidR="00915BF9" w:rsidRPr="00416401" w:rsidRDefault="00915BF9">
      <w:pPr>
        <w:spacing w:line="232" w:lineRule="exact"/>
        <w:rPr>
          <w:rFonts w:ascii="Arial" w:hAnsi="Arial" w:cs="Arial"/>
        </w:rPr>
      </w:pPr>
    </w:p>
    <w:p w14:paraId="705FD555"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9.28 Para fins da comprovação de que trata este subitem, os atestados deverão dizer respeito a contratos executados com características mínimas.</w:t>
      </w:r>
    </w:p>
    <w:p w14:paraId="27880462" w14:textId="77777777" w:rsidR="00915BF9" w:rsidRPr="00416401" w:rsidRDefault="00915BF9">
      <w:pPr>
        <w:spacing w:line="1" w:lineRule="exact"/>
        <w:rPr>
          <w:rFonts w:ascii="Arial" w:hAnsi="Arial" w:cs="Arial"/>
        </w:rPr>
      </w:pPr>
    </w:p>
    <w:p w14:paraId="281CE9A9"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9.28.1 Será admitida, para fins de comprovação de quantitativo mínimo, a apresentação e o somatório de diferentes atestados executados de forma concomitante.</w:t>
      </w:r>
    </w:p>
    <w:p w14:paraId="783CCBDD" w14:textId="77777777" w:rsidR="00915BF9" w:rsidRPr="00416401" w:rsidRDefault="00915BF9">
      <w:pPr>
        <w:spacing w:line="1" w:lineRule="exact"/>
        <w:rPr>
          <w:rFonts w:ascii="Arial" w:hAnsi="Arial" w:cs="Arial"/>
        </w:rPr>
      </w:pPr>
    </w:p>
    <w:p w14:paraId="4F65C476" w14:textId="77777777" w:rsidR="00915BF9" w:rsidRPr="00416401" w:rsidRDefault="00000000">
      <w:pPr>
        <w:ind w:left="720"/>
        <w:rPr>
          <w:rFonts w:ascii="Arial" w:hAnsi="Arial" w:cs="Arial"/>
        </w:rPr>
      </w:pPr>
      <w:r w:rsidRPr="00416401">
        <w:rPr>
          <w:rFonts w:ascii="Arial" w:eastAsia="Arial" w:hAnsi="Arial" w:cs="Arial"/>
        </w:rPr>
        <w:t>9.28.2 Os atestados de capacidade técnica poderão ser apresentados em nome da matriz ou da filial do fornecedor.</w:t>
      </w:r>
    </w:p>
    <w:p w14:paraId="0E2EC15B" w14:textId="77777777" w:rsidR="00915BF9" w:rsidRPr="00416401" w:rsidRDefault="00915BF9">
      <w:pPr>
        <w:spacing w:line="36" w:lineRule="exact"/>
        <w:rPr>
          <w:rFonts w:ascii="Arial" w:hAnsi="Arial" w:cs="Arial"/>
        </w:rPr>
      </w:pPr>
    </w:p>
    <w:p w14:paraId="32BC7569"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 xml:space="preserve">9.28.3 O fornecedor disponibilizará todas as informações necessárias à comprovação da legitimidade dos atestados, apresentando, quando solicitado pela Administração, cópia do </w:t>
      </w:r>
      <w:r w:rsidRPr="00416401">
        <w:rPr>
          <w:rFonts w:ascii="Arial" w:eastAsia="Arial" w:hAnsi="Arial" w:cs="Arial"/>
        </w:rPr>
        <w:lastRenderedPageBreak/>
        <w:t>contrato que deu suporte à contratação, endereço atual da contratante e local em que foi executado o objeto contratado, dentre outros documentos.</w:t>
      </w:r>
    </w:p>
    <w:p w14:paraId="02F0FD36" w14:textId="77777777" w:rsidR="00915BF9" w:rsidRPr="00416401" w:rsidRDefault="00915BF9">
      <w:pPr>
        <w:spacing w:line="1" w:lineRule="exact"/>
        <w:rPr>
          <w:rFonts w:ascii="Arial" w:hAnsi="Arial" w:cs="Arial"/>
        </w:rPr>
      </w:pPr>
    </w:p>
    <w:p w14:paraId="722EBFB4" w14:textId="77777777" w:rsidR="00915BF9" w:rsidRPr="00416401" w:rsidRDefault="00000000">
      <w:pPr>
        <w:ind w:left="720"/>
        <w:rPr>
          <w:rFonts w:ascii="Arial" w:hAnsi="Arial" w:cs="Arial"/>
        </w:rPr>
      </w:pPr>
      <w:r w:rsidRPr="00416401">
        <w:rPr>
          <w:rFonts w:ascii="Arial" w:eastAsia="Arial" w:hAnsi="Arial" w:cs="Arial"/>
        </w:rPr>
        <w:t>9.29 Caso admitida a participação de cooperativas, será exigida a seguinte documentação complementar:</w:t>
      </w:r>
    </w:p>
    <w:p w14:paraId="067D5A5A" w14:textId="77777777" w:rsidR="00915BF9" w:rsidRPr="00416401" w:rsidRDefault="00915BF9">
      <w:pPr>
        <w:spacing w:line="25" w:lineRule="exact"/>
        <w:rPr>
          <w:rFonts w:ascii="Arial" w:hAnsi="Arial" w:cs="Arial"/>
        </w:rPr>
      </w:pPr>
    </w:p>
    <w:p w14:paraId="11FFDFC7"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9.29.1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03887CC" w14:textId="77777777" w:rsidR="00915BF9" w:rsidRPr="00416401" w:rsidRDefault="00915BF9">
      <w:pPr>
        <w:spacing w:line="1" w:lineRule="exact"/>
        <w:rPr>
          <w:rFonts w:ascii="Arial" w:hAnsi="Arial" w:cs="Arial"/>
        </w:rPr>
      </w:pPr>
    </w:p>
    <w:p w14:paraId="33BE60EC" w14:textId="77777777" w:rsidR="00915BF9" w:rsidRPr="00416401" w:rsidRDefault="00000000">
      <w:pPr>
        <w:spacing w:line="268" w:lineRule="auto"/>
        <w:ind w:left="720" w:right="120"/>
        <w:jc w:val="both"/>
        <w:rPr>
          <w:rFonts w:ascii="Arial" w:hAnsi="Arial" w:cs="Arial"/>
        </w:rPr>
      </w:pPr>
      <w:r w:rsidRPr="00416401">
        <w:rPr>
          <w:rFonts w:ascii="Arial" w:eastAsia="Arial" w:hAnsi="Arial" w:cs="Arial"/>
        </w:rPr>
        <w:t>9.29.2 A declaração de regularidade de situação do contribuinte individual – DRSCI, para cada um dos cooperados indicados;</w:t>
      </w:r>
    </w:p>
    <w:p w14:paraId="2998FFF9" w14:textId="77777777" w:rsidR="00915BF9" w:rsidRPr="00416401" w:rsidRDefault="00915BF9">
      <w:pPr>
        <w:spacing w:line="1" w:lineRule="exact"/>
        <w:rPr>
          <w:rFonts w:ascii="Arial" w:hAnsi="Arial" w:cs="Arial"/>
        </w:rPr>
      </w:pPr>
    </w:p>
    <w:p w14:paraId="6DA0BCCF" w14:textId="77777777" w:rsidR="00915BF9" w:rsidRPr="00416401" w:rsidRDefault="00000000">
      <w:pPr>
        <w:ind w:left="720"/>
        <w:rPr>
          <w:rFonts w:ascii="Arial" w:hAnsi="Arial" w:cs="Arial"/>
        </w:rPr>
      </w:pPr>
      <w:r w:rsidRPr="00416401">
        <w:rPr>
          <w:rFonts w:ascii="Arial" w:eastAsia="Arial" w:hAnsi="Arial" w:cs="Arial"/>
        </w:rPr>
        <w:t>9.29.3 A comprovação do capital social proporcional ao número de cooperados necessários à execução contratual;</w:t>
      </w:r>
    </w:p>
    <w:p w14:paraId="4A784ABC" w14:textId="77777777" w:rsidR="00915BF9" w:rsidRPr="00416401" w:rsidRDefault="00915BF9">
      <w:pPr>
        <w:spacing w:line="36" w:lineRule="exact"/>
        <w:rPr>
          <w:rFonts w:ascii="Arial" w:hAnsi="Arial" w:cs="Arial"/>
        </w:rPr>
      </w:pPr>
    </w:p>
    <w:p w14:paraId="03D7D9C1" w14:textId="77777777" w:rsidR="00915BF9" w:rsidRPr="00416401" w:rsidRDefault="00000000">
      <w:pPr>
        <w:ind w:left="720"/>
        <w:rPr>
          <w:rFonts w:ascii="Arial" w:hAnsi="Arial" w:cs="Arial"/>
        </w:rPr>
      </w:pPr>
      <w:r w:rsidRPr="00416401">
        <w:rPr>
          <w:rFonts w:ascii="Arial" w:eastAsia="Arial" w:hAnsi="Arial" w:cs="Arial"/>
        </w:rPr>
        <w:t>9.29.4 O registro previsto na Lei n. 5.764, de 1971, art. 107;</w:t>
      </w:r>
    </w:p>
    <w:p w14:paraId="0AC97139" w14:textId="77777777" w:rsidR="00915BF9" w:rsidRPr="00416401" w:rsidRDefault="00915BF9">
      <w:pPr>
        <w:spacing w:line="25" w:lineRule="exact"/>
        <w:rPr>
          <w:rFonts w:ascii="Arial" w:hAnsi="Arial" w:cs="Arial"/>
        </w:rPr>
      </w:pPr>
    </w:p>
    <w:p w14:paraId="6D093C58" w14:textId="77777777" w:rsidR="00915BF9" w:rsidRPr="00416401" w:rsidRDefault="00000000">
      <w:pPr>
        <w:ind w:left="720"/>
        <w:rPr>
          <w:rFonts w:ascii="Arial" w:hAnsi="Arial" w:cs="Arial"/>
        </w:rPr>
      </w:pPr>
      <w:r w:rsidRPr="00416401">
        <w:rPr>
          <w:rFonts w:ascii="Arial" w:eastAsia="Arial" w:hAnsi="Arial" w:cs="Arial"/>
        </w:rPr>
        <w:t>9.29.5 A comprovação de integração das respectivas quotas-partes por parte dos cooperados que executarão o contrato; e</w:t>
      </w:r>
    </w:p>
    <w:p w14:paraId="165CF55B" w14:textId="77777777" w:rsidR="00915BF9" w:rsidRPr="00416401" w:rsidRDefault="00915BF9">
      <w:pPr>
        <w:spacing w:line="48" w:lineRule="exact"/>
        <w:rPr>
          <w:rFonts w:ascii="Arial" w:hAnsi="Arial" w:cs="Arial"/>
        </w:rPr>
      </w:pPr>
    </w:p>
    <w:p w14:paraId="073D616E" w14:textId="77777777" w:rsidR="00915BF9" w:rsidRPr="00416401" w:rsidRDefault="00000000">
      <w:pPr>
        <w:spacing w:line="284" w:lineRule="auto"/>
        <w:ind w:left="720" w:right="120"/>
        <w:jc w:val="both"/>
        <w:rPr>
          <w:rFonts w:ascii="Arial" w:hAnsi="Arial" w:cs="Arial"/>
        </w:rPr>
      </w:pPr>
      <w:r w:rsidRPr="00416401">
        <w:rPr>
          <w:rFonts w:ascii="Arial" w:eastAsia="Arial" w:hAnsi="Arial" w:cs="Arial"/>
        </w:rPr>
        <w:t>9.29.6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8CF635F" w14:textId="77777777" w:rsidR="00915BF9" w:rsidRPr="00416401" w:rsidRDefault="00915BF9">
      <w:pPr>
        <w:spacing w:line="2" w:lineRule="exact"/>
        <w:rPr>
          <w:rFonts w:ascii="Arial" w:hAnsi="Arial" w:cs="Arial"/>
        </w:rPr>
      </w:pPr>
    </w:p>
    <w:p w14:paraId="27240602" w14:textId="77777777" w:rsidR="00915BF9" w:rsidRPr="00416401" w:rsidRDefault="00000000">
      <w:pPr>
        <w:spacing w:line="294" w:lineRule="auto"/>
        <w:ind w:left="720" w:right="120"/>
        <w:jc w:val="both"/>
        <w:rPr>
          <w:rFonts w:ascii="Arial" w:hAnsi="Arial" w:cs="Arial"/>
        </w:rPr>
      </w:pPr>
      <w:r w:rsidRPr="00416401">
        <w:rPr>
          <w:rFonts w:ascii="Arial" w:eastAsia="Arial" w:hAnsi="Arial" w:cs="Arial"/>
        </w:rPr>
        <w:t>9.29.7 A última auditoria contábil-financeira da cooperativa, conforme dispõe o art. 112 da Lei n. 5.764, de 1971, ou uma declaração, sob as penas da lei, de que tal auditoria não foi exigida pelo órgão fiscalizador.</w:t>
      </w:r>
    </w:p>
    <w:p w14:paraId="2C07540B" w14:textId="77777777" w:rsidR="00915BF9" w:rsidRPr="00416401" w:rsidRDefault="00915BF9">
      <w:pPr>
        <w:spacing w:line="158" w:lineRule="exact"/>
        <w:rPr>
          <w:rFonts w:ascii="Arial" w:hAnsi="Arial" w:cs="Arial"/>
        </w:rPr>
      </w:pPr>
    </w:p>
    <w:p w14:paraId="2F1EDB18" w14:textId="77777777" w:rsidR="0098100E" w:rsidRDefault="0098100E" w:rsidP="00416401">
      <w:pPr>
        <w:ind w:left="120"/>
        <w:rPr>
          <w:rFonts w:ascii="Arial" w:eastAsia="Arial" w:hAnsi="Arial" w:cs="Arial"/>
          <w:b/>
          <w:bCs/>
        </w:rPr>
      </w:pPr>
    </w:p>
    <w:p w14:paraId="0C30054A" w14:textId="77777777" w:rsidR="0098100E" w:rsidRDefault="0098100E" w:rsidP="00416401">
      <w:pPr>
        <w:ind w:left="120"/>
        <w:rPr>
          <w:rFonts w:ascii="Arial" w:eastAsia="Arial" w:hAnsi="Arial" w:cs="Arial"/>
          <w:b/>
          <w:bCs/>
        </w:rPr>
      </w:pPr>
    </w:p>
    <w:p w14:paraId="3A471A7D" w14:textId="4DC7FC89" w:rsidR="00915BF9" w:rsidRPr="00416401" w:rsidRDefault="00000000" w:rsidP="00416401">
      <w:pPr>
        <w:ind w:left="120"/>
        <w:rPr>
          <w:rFonts w:ascii="Arial" w:hAnsi="Arial" w:cs="Arial"/>
        </w:rPr>
        <w:sectPr w:rsidR="00915BF9" w:rsidRPr="00416401">
          <w:type w:val="continuous"/>
          <w:pgSz w:w="11900" w:h="16838"/>
          <w:pgMar w:top="450" w:right="1126" w:bottom="0" w:left="1140" w:header="0" w:footer="0" w:gutter="0"/>
          <w:cols w:space="720" w:equalWidth="0">
            <w:col w:w="9640"/>
          </w:cols>
        </w:sectPr>
      </w:pPr>
      <w:r w:rsidRPr="00416401">
        <w:rPr>
          <w:rFonts w:ascii="Arial" w:eastAsia="Arial" w:hAnsi="Arial" w:cs="Arial"/>
          <w:b/>
          <w:bCs/>
        </w:rPr>
        <w:t>10. ESTIMATIVAS DO VALOR DA CONTRATAÇÃ</w:t>
      </w:r>
    </w:p>
    <w:p w14:paraId="18E00309" w14:textId="0ECA1FDB"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2B9B2E45"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bookmarkStart w:id="8" w:name="page8"/>
      <w:bookmarkEnd w:id="8"/>
    </w:p>
    <w:p w14:paraId="7E9E1C98" w14:textId="77777777" w:rsidR="00915BF9" w:rsidRPr="00416401" w:rsidRDefault="00915BF9">
      <w:pPr>
        <w:spacing w:line="292" w:lineRule="exact"/>
        <w:rPr>
          <w:rFonts w:ascii="Arial" w:hAnsi="Arial" w:cs="Arial"/>
        </w:rPr>
      </w:pPr>
    </w:p>
    <w:p w14:paraId="12BBF4EC" w14:textId="270AA785" w:rsidR="00915BF9" w:rsidRPr="00416401" w:rsidRDefault="00000000">
      <w:pPr>
        <w:spacing w:line="288" w:lineRule="auto"/>
        <w:ind w:left="120" w:right="120"/>
        <w:rPr>
          <w:rFonts w:ascii="Arial" w:hAnsi="Arial" w:cs="Arial"/>
        </w:rPr>
      </w:pPr>
      <w:r w:rsidRPr="00416401">
        <w:rPr>
          <w:rFonts w:ascii="Arial" w:eastAsia="Arial" w:hAnsi="Arial" w:cs="Arial"/>
        </w:rPr>
        <w:t xml:space="preserve">O custo estimado total da contratação é de </w:t>
      </w:r>
      <w:r w:rsidRPr="00DC05B5">
        <w:rPr>
          <w:rFonts w:ascii="Arial" w:eastAsia="Arial" w:hAnsi="Arial" w:cs="Arial"/>
          <w:b/>
          <w:bCs/>
        </w:rPr>
        <w:t>R$</w:t>
      </w:r>
      <w:r w:rsidR="00DC05B5">
        <w:rPr>
          <w:rFonts w:ascii="Arial" w:eastAsia="Arial" w:hAnsi="Arial" w:cs="Arial"/>
        </w:rPr>
        <w:t xml:space="preserve"> </w:t>
      </w:r>
      <w:r w:rsidR="00DC05B5" w:rsidRPr="00DC05B5">
        <w:rPr>
          <w:rFonts w:ascii="Arial" w:eastAsia="Times New Roman" w:hAnsi="Arial" w:cs="Arial"/>
          <w:b/>
          <w:color w:val="000000"/>
        </w:rPr>
        <w:t>9.343.723,78</w:t>
      </w:r>
      <w:r w:rsidRPr="00DC05B5">
        <w:rPr>
          <w:rFonts w:ascii="Arial" w:eastAsia="Arial" w:hAnsi="Arial" w:cs="Arial"/>
        </w:rPr>
        <w:t xml:space="preserve"> </w:t>
      </w:r>
      <w:r w:rsidRPr="00416401">
        <w:rPr>
          <w:rFonts w:ascii="Arial" w:eastAsia="Arial" w:hAnsi="Arial" w:cs="Arial"/>
        </w:rPr>
        <w:t>(</w:t>
      </w:r>
      <w:r w:rsidR="00DC05B5">
        <w:rPr>
          <w:rFonts w:ascii="Arial" w:eastAsia="Arial" w:hAnsi="Arial" w:cs="Arial"/>
        </w:rPr>
        <w:t>Nove milhão trezentos e quarenta e três mil setecentos e vinte e três reais e setenta e oito centavos</w:t>
      </w:r>
      <w:r w:rsidRPr="00416401">
        <w:rPr>
          <w:rFonts w:ascii="Arial" w:eastAsia="Arial" w:hAnsi="Arial" w:cs="Arial"/>
        </w:rPr>
        <w:t>) VALOR TOTAL DA LICITAÇÃO</w:t>
      </w:r>
    </w:p>
    <w:p w14:paraId="4FAFC565" w14:textId="77777777" w:rsidR="00915BF9" w:rsidRPr="00416401" w:rsidRDefault="00915BF9">
      <w:pPr>
        <w:spacing w:line="200" w:lineRule="exact"/>
        <w:rPr>
          <w:rFonts w:ascii="Arial" w:hAnsi="Arial" w:cs="Arial"/>
        </w:rPr>
      </w:pPr>
    </w:p>
    <w:p w14:paraId="25348E5B" w14:textId="77777777" w:rsidR="00915BF9" w:rsidRPr="00416401" w:rsidRDefault="00915BF9">
      <w:pPr>
        <w:spacing w:line="392" w:lineRule="exact"/>
        <w:rPr>
          <w:rFonts w:ascii="Arial" w:hAnsi="Arial" w:cs="Arial"/>
        </w:rPr>
      </w:pPr>
    </w:p>
    <w:p w14:paraId="6C460AA7" w14:textId="4A1F4700" w:rsidR="00915BF9" w:rsidRPr="00416401" w:rsidRDefault="00000000">
      <w:pPr>
        <w:ind w:left="720"/>
        <w:rPr>
          <w:rFonts w:ascii="Arial" w:hAnsi="Arial" w:cs="Arial"/>
        </w:rPr>
      </w:pPr>
      <w:r w:rsidRPr="00416401">
        <w:rPr>
          <w:rFonts w:ascii="Arial" w:eastAsia="Arial" w:hAnsi="Arial" w:cs="Arial"/>
        </w:rPr>
        <w:t xml:space="preserve">10.1 conforme custos unitários apostos na </w:t>
      </w:r>
      <w:r w:rsidR="00DC05B5" w:rsidRPr="00DC05B5">
        <w:rPr>
          <w:rFonts w:ascii="Arial" w:eastAsia="Arial" w:hAnsi="Arial" w:cs="Arial"/>
          <w:b/>
          <w:bCs/>
        </w:rPr>
        <w:t>Apêndice</w:t>
      </w:r>
      <w:r w:rsidR="00DC05B5">
        <w:rPr>
          <w:rFonts w:ascii="Arial" w:eastAsia="Arial" w:hAnsi="Arial" w:cs="Arial"/>
          <w:b/>
          <w:bCs/>
        </w:rPr>
        <w:t>.</w:t>
      </w:r>
    </w:p>
    <w:p w14:paraId="5613A174" w14:textId="77777777" w:rsidR="00915BF9" w:rsidRPr="00416401" w:rsidRDefault="00915BF9">
      <w:pPr>
        <w:spacing w:line="200" w:lineRule="exact"/>
        <w:rPr>
          <w:rFonts w:ascii="Arial" w:hAnsi="Arial" w:cs="Arial"/>
        </w:rPr>
      </w:pPr>
    </w:p>
    <w:p w14:paraId="4A25B17D" w14:textId="77777777" w:rsidR="00915BF9" w:rsidRPr="00416401" w:rsidRDefault="00915BF9">
      <w:pPr>
        <w:spacing w:line="200" w:lineRule="exact"/>
        <w:rPr>
          <w:rFonts w:ascii="Arial" w:hAnsi="Arial" w:cs="Arial"/>
        </w:rPr>
      </w:pPr>
    </w:p>
    <w:p w14:paraId="2316D3CA" w14:textId="77777777" w:rsidR="00915BF9" w:rsidRPr="00416401" w:rsidRDefault="00915BF9">
      <w:pPr>
        <w:spacing w:line="259" w:lineRule="exact"/>
        <w:rPr>
          <w:rFonts w:ascii="Arial" w:hAnsi="Arial" w:cs="Arial"/>
        </w:rPr>
      </w:pPr>
    </w:p>
    <w:p w14:paraId="3DC7BBE2" w14:textId="77777777" w:rsidR="00915BF9" w:rsidRPr="00416401" w:rsidRDefault="00000000">
      <w:pPr>
        <w:ind w:left="120"/>
        <w:rPr>
          <w:rFonts w:ascii="Arial" w:hAnsi="Arial" w:cs="Arial"/>
        </w:rPr>
      </w:pPr>
      <w:r w:rsidRPr="00416401">
        <w:rPr>
          <w:rFonts w:ascii="Arial" w:eastAsia="Arial" w:hAnsi="Arial" w:cs="Arial"/>
          <w:b/>
          <w:bCs/>
        </w:rPr>
        <w:t>11. ADEQUAÇÃO ORÇAMENTÁRIA</w:t>
      </w:r>
    </w:p>
    <w:p w14:paraId="327F9C3A" w14:textId="77777777" w:rsidR="00915BF9" w:rsidRPr="00416401" w:rsidRDefault="00915BF9">
      <w:pPr>
        <w:spacing w:line="232" w:lineRule="exact"/>
        <w:rPr>
          <w:rFonts w:ascii="Arial" w:hAnsi="Arial" w:cs="Arial"/>
        </w:rPr>
      </w:pPr>
    </w:p>
    <w:p w14:paraId="64992FB7" w14:textId="77777777" w:rsidR="00915BF9" w:rsidRPr="00416401" w:rsidRDefault="00000000">
      <w:pPr>
        <w:spacing w:line="294" w:lineRule="auto"/>
        <w:ind w:left="120" w:right="120"/>
        <w:rPr>
          <w:rFonts w:ascii="Arial" w:hAnsi="Arial" w:cs="Arial"/>
        </w:rPr>
      </w:pPr>
      <w:r w:rsidRPr="00416401">
        <w:rPr>
          <w:rFonts w:ascii="Arial" w:eastAsia="Arial" w:hAnsi="Arial" w:cs="Arial"/>
        </w:rPr>
        <w:t>11.1 As despesas decorrentes da presente contratação correrão à conta de recursos específicos consignados no Orçamento Geral da União.</w:t>
      </w:r>
    </w:p>
    <w:p w14:paraId="63C866BB" w14:textId="77777777" w:rsidR="00915BF9" w:rsidRPr="00416401" w:rsidRDefault="00915BF9">
      <w:pPr>
        <w:spacing w:line="158" w:lineRule="exact"/>
        <w:rPr>
          <w:rFonts w:ascii="Arial" w:hAnsi="Arial" w:cs="Arial"/>
        </w:rPr>
      </w:pPr>
    </w:p>
    <w:p w14:paraId="1A19F950" w14:textId="77777777" w:rsidR="00915BF9" w:rsidRPr="00416401" w:rsidRDefault="00000000">
      <w:pPr>
        <w:ind w:left="120"/>
        <w:rPr>
          <w:rFonts w:ascii="Arial" w:hAnsi="Arial" w:cs="Arial"/>
        </w:rPr>
      </w:pPr>
      <w:r w:rsidRPr="00416401">
        <w:rPr>
          <w:rFonts w:ascii="Arial" w:eastAsia="Arial" w:hAnsi="Arial" w:cs="Arial"/>
        </w:rPr>
        <w:t>11.2 A contratação será atendida pela seguinte dotação:</w:t>
      </w:r>
    </w:p>
    <w:p w14:paraId="717E42AF" w14:textId="77777777" w:rsidR="00915BF9" w:rsidRPr="00416401" w:rsidRDefault="00915BF9">
      <w:pPr>
        <w:spacing w:line="226" w:lineRule="exact"/>
        <w:rPr>
          <w:rFonts w:ascii="Arial" w:hAnsi="Arial" w:cs="Arial"/>
        </w:rPr>
      </w:pPr>
    </w:p>
    <w:p w14:paraId="13D11E80" w14:textId="77777777" w:rsidR="00915BF9" w:rsidRPr="00416401" w:rsidRDefault="00000000">
      <w:pPr>
        <w:ind w:left="120"/>
        <w:rPr>
          <w:rFonts w:ascii="Arial" w:hAnsi="Arial" w:cs="Arial"/>
        </w:rPr>
      </w:pPr>
      <w:r w:rsidRPr="00416401">
        <w:rPr>
          <w:rFonts w:ascii="Arial" w:eastAsia="Arial" w:hAnsi="Arial" w:cs="Arial"/>
        </w:rPr>
        <w:t>11.2.1 Termo de Execução Descentralizada nº 03/2017, publicada no DOU n°245, de 22 de dezembro de 2017, em anexo.</w:t>
      </w:r>
    </w:p>
    <w:p w14:paraId="588BCFC4" w14:textId="77777777" w:rsidR="00915BF9" w:rsidRPr="00416401" w:rsidRDefault="00915BF9">
      <w:pPr>
        <w:spacing w:line="238" w:lineRule="exact"/>
        <w:rPr>
          <w:rFonts w:ascii="Arial" w:hAnsi="Arial" w:cs="Arial"/>
        </w:rPr>
      </w:pPr>
    </w:p>
    <w:p w14:paraId="06AE860C" w14:textId="77777777" w:rsidR="00915BF9" w:rsidRPr="00416401" w:rsidRDefault="00000000">
      <w:pPr>
        <w:spacing w:line="294" w:lineRule="auto"/>
        <w:ind w:left="120" w:right="120"/>
        <w:rPr>
          <w:rFonts w:ascii="Arial" w:hAnsi="Arial" w:cs="Arial"/>
        </w:rPr>
      </w:pPr>
      <w:r w:rsidRPr="00416401">
        <w:rPr>
          <w:rFonts w:ascii="Arial" w:eastAsia="Arial" w:hAnsi="Arial" w:cs="Arial"/>
        </w:rPr>
        <w:t>11.3 A dotação relativa aos exercícios financeiros subsequentes será indicada após aprovação da Lei Orçamentária respectiva e liberação dos créditos correspondentes, mediante apostila mento.</w:t>
      </w:r>
    </w:p>
    <w:p w14:paraId="705926CA" w14:textId="77777777" w:rsidR="00915BF9" w:rsidRPr="00416401" w:rsidRDefault="00915BF9">
      <w:pPr>
        <w:spacing w:line="158" w:lineRule="exact"/>
        <w:rPr>
          <w:rFonts w:ascii="Arial" w:hAnsi="Arial" w:cs="Arial"/>
        </w:rPr>
      </w:pPr>
    </w:p>
    <w:p w14:paraId="457BFAEB" w14:textId="78844CDF" w:rsidR="00915BF9" w:rsidRPr="00416401" w:rsidRDefault="00000000" w:rsidP="0098100E">
      <w:pPr>
        <w:ind w:left="120"/>
        <w:rPr>
          <w:rFonts w:ascii="Arial" w:hAnsi="Arial" w:cs="Arial"/>
        </w:rPr>
      </w:pPr>
      <w:r w:rsidRPr="00416401">
        <w:rPr>
          <w:rFonts w:ascii="Arial" w:eastAsia="Arial" w:hAnsi="Arial" w:cs="Arial"/>
        </w:rPr>
        <w:t>.</w:t>
      </w:r>
    </w:p>
    <w:p w14:paraId="4055D3A0" w14:textId="77777777" w:rsidR="00915BF9" w:rsidRPr="00416401" w:rsidRDefault="00915BF9">
      <w:pPr>
        <w:spacing w:line="200" w:lineRule="exact"/>
        <w:rPr>
          <w:rFonts w:ascii="Arial" w:hAnsi="Arial" w:cs="Arial"/>
        </w:rPr>
      </w:pPr>
    </w:p>
    <w:p w14:paraId="37A486A7" w14:textId="77777777" w:rsidR="00915BF9" w:rsidRPr="00416401" w:rsidRDefault="00915BF9">
      <w:pPr>
        <w:spacing w:line="200" w:lineRule="exact"/>
        <w:rPr>
          <w:rFonts w:ascii="Arial" w:hAnsi="Arial" w:cs="Arial"/>
        </w:rPr>
      </w:pPr>
    </w:p>
    <w:p w14:paraId="3DCE933A" w14:textId="77777777" w:rsidR="00915BF9" w:rsidRPr="00416401" w:rsidRDefault="00915BF9">
      <w:pPr>
        <w:spacing w:line="200" w:lineRule="exact"/>
        <w:rPr>
          <w:rFonts w:ascii="Arial" w:hAnsi="Arial" w:cs="Arial"/>
        </w:rPr>
      </w:pPr>
    </w:p>
    <w:p w14:paraId="38F2FAC0" w14:textId="77777777" w:rsidR="00915BF9" w:rsidRPr="00416401" w:rsidRDefault="00915BF9">
      <w:pPr>
        <w:spacing w:line="200" w:lineRule="exact"/>
        <w:rPr>
          <w:rFonts w:ascii="Arial" w:hAnsi="Arial" w:cs="Arial"/>
        </w:rPr>
      </w:pPr>
    </w:p>
    <w:p w14:paraId="5C8A7A0E" w14:textId="77777777" w:rsidR="00915BF9" w:rsidRPr="00416401" w:rsidRDefault="00915BF9">
      <w:pPr>
        <w:spacing w:line="361" w:lineRule="exact"/>
        <w:rPr>
          <w:rFonts w:ascii="Arial" w:hAnsi="Arial" w:cs="Arial"/>
        </w:rPr>
      </w:pPr>
    </w:p>
    <w:p w14:paraId="477950EA" w14:textId="77777777" w:rsidR="00915BF9" w:rsidRPr="00416401" w:rsidRDefault="00000000">
      <w:pPr>
        <w:ind w:left="120"/>
        <w:rPr>
          <w:rFonts w:ascii="Arial" w:hAnsi="Arial" w:cs="Arial"/>
        </w:rPr>
      </w:pPr>
      <w:r w:rsidRPr="00416401">
        <w:rPr>
          <w:rFonts w:ascii="Arial" w:eastAsia="Arial" w:hAnsi="Arial" w:cs="Arial"/>
          <w:b/>
          <w:bCs/>
        </w:rPr>
        <w:t>1. Responsáveis</w:t>
      </w:r>
    </w:p>
    <w:p w14:paraId="1421F515" w14:textId="77777777" w:rsidR="00915BF9" w:rsidRPr="00416401" w:rsidRDefault="00915BF9">
      <w:pPr>
        <w:spacing w:line="292" w:lineRule="exact"/>
        <w:rPr>
          <w:rFonts w:ascii="Arial" w:hAnsi="Arial" w:cs="Arial"/>
        </w:rPr>
      </w:pPr>
    </w:p>
    <w:p w14:paraId="75C3D276" w14:textId="77777777" w:rsidR="00915BF9" w:rsidRPr="00416401" w:rsidRDefault="00000000">
      <w:pPr>
        <w:spacing w:line="294" w:lineRule="auto"/>
        <w:ind w:left="160" w:right="340"/>
        <w:rPr>
          <w:rFonts w:ascii="Arial" w:eastAsia="Arial" w:hAnsi="Arial" w:cs="Arial"/>
          <w:color w:val="0000FF"/>
        </w:rPr>
      </w:pPr>
      <w:r w:rsidRPr="00416401">
        <w:rPr>
          <w:rFonts w:ascii="Arial" w:eastAsia="Arial" w:hAnsi="Arial" w:cs="Arial"/>
        </w:rPr>
        <w:t xml:space="preserve">Todas as assinaturas eletrônicas seguem o horário oficial de Brasília e fundamentam-se no §3º do Art. 4º do </w:t>
      </w:r>
      <w:hyperlink r:id="rId11">
        <w:r w:rsidRPr="00416401">
          <w:rPr>
            <w:rFonts w:ascii="Arial" w:eastAsia="Arial" w:hAnsi="Arial" w:cs="Arial"/>
            <w:color w:val="0000FF"/>
            <w:u w:val="single"/>
          </w:rPr>
          <w:t>Decreto nº 10.543,</w:t>
        </w:r>
      </w:hyperlink>
      <w:r w:rsidRPr="00416401">
        <w:rPr>
          <w:rFonts w:ascii="Arial" w:eastAsia="Arial" w:hAnsi="Arial" w:cs="Arial"/>
        </w:rPr>
        <w:t xml:space="preserve"> </w:t>
      </w:r>
      <w:hyperlink r:id="rId12">
        <w:r w:rsidRPr="00416401">
          <w:rPr>
            <w:rFonts w:ascii="Arial" w:eastAsia="Arial" w:hAnsi="Arial" w:cs="Arial"/>
            <w:color w:val="0000FF"/>
            <w:u w:val="single"/>
          </w:rPr>
          <w:t>de 13 de novembro de 2020</w:t>
        </w:r>
      </w:hyperlink>
      <w:r w:rsidRPr="00416401">
        <w:rPr>
          <w:rFonts w:ascii="Arial" w:eastAsia="Arial" w:hAnsi="Arial" w:cs="Arial"/>
          <w:color w:val="000000"/>
        </w:rPr>
        <w:t>.</w:t>
      </w:r>
    </w:p>
    <w:p w14:paraId="746DDCAB" w14:textId="77777777" w:rsidR="00915BF9" w:rsidRPr="00416401" w:rsidRDefault="00000000">
      <w:pPr>
        <w:spacing w:line="20" w:lineRule="exact"/>
        <w:rPr>
          <w:rFonts w:ascii="Arial" w:hAnsi="Arial" w:cs="Arial"/>
        </w:rPr>
      </w:pPr>
      <w:r w:rsidRPr="00416401">
        <w:rPr>
          <w:rFonts w:ascii="Arial" w:hAnsi="Arial" w:cs="Arial"/>
          <w:noProof/>
        </w:rPr>
        <mc:AlternateContent>
          <mc:Choice Requires="wps">
            <w:drawing>
              <wp:anchor distT="0" distB="0" distL="114300" distR="114300" simplePos="0" relativeHeight="251657216" behindDoc="1" locked="0" layoutInCell="0" allowOverlap="1" wp14:anchorId="19567B3A" wp14:editId="25C22B60">
                <wp:simplePos x="0" y="0"/>
                <wp:positionH relativeFrom="column">
                  <wp:posOffset>5052695</wp:posOffset>
                </wp:positionH>
                <wp:positionV relativeFrom="paragraph">
                  <wp:posOffset>-173355</wp:posOffset>
                </wp:positionV>
                <wp:extent cx="88328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3285" cy="4763"/>
                        </a:xfrm>
                        <a:prstGeom prst="line">
                          <a:avLst/>
                        </a:prstGeom>
                        <a:solidFill>
                          <a:srgbClr val="FFFFFF"/>
                        </a:solidFill>
                        <a:ln w="0">
                          <a:solidFill>
                            <a:srgbClr val="0000FF"/>
                          </a:solidFill>
                          <a:miter lim="800000"/>
                          <a:headEnd/>
                          <a:tailEnd/>
                        </a:ln>
                      </wps:spPr>
                      <wps:bodyPr/>
                    </wps:wsp>
                  </a:graphicData>
                </a:graphic>
              </wp:anchor>
            </w:drawing>
          </mc:Choice>
          <mc:Fallback>
            <w:pict>
              <v:line w14:anchorId="47153F4A" id="Shape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7.85pt,-13.65pt" to="467.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" o:allowincell="f" filled="t" strokecolor="blue" strokeweight="0">
                <v:stroke joinstyle="miter"/>
                <o:lock v:ext="edit" shapetype="f"/>
              </v:line>
            </w:pict>
          </mc:Fallback>
        </mc:AlternateContent>
      </w:r>
      <w:r w:rsidRPr="00416401">
        <w:rPr>
          <w:rFonts w:ascii="Arial" w:hAnsi="Arial" w:cs="Arial"/>
          <w:noProof/>
        </w:rPr>
        <mc:AlternateContent>
          <mc:Choice Requires="wps">
            <w:drawing>
              <wp:anchor distT="0" distB="0" distL="114300" distR="114300" simplePos="0" relativeHeight="251658240" behindDoc="1" locked="0" layoutInCell="0" allowOverlap="1" wp14:anchorId="2506CA68" wp14:editId="108FCB08">
                <wp:simplePos x="0" y="0"/>
                <wp:positionH relativeFrom="column">
                  <wp:posOffset>100330</wp:posOffset>
                </wp:positionH>
                <wp:positionV relativeFrom="paragraph">
                  <wp:posOffset>-26670</wp:posOffset>
                </wp:positionV>
                <wp:extent cx="1273175"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3175" cy="4763"/>
                        </a:xfrm>
                        <a:prstGeom prst="line">
                          <a:avLst/>
                        </a:prstGeom>
                        <a:solidFill>
                          <a:srgbClr val="FFFFFF"/>
                        </a:solidFill>
                        <a:ln w="0">
                          <a:solidFill>
                            <a:srgbClr val="0000FF"/>
                          </a:solidFill>
                          <a:miter lim="800000"/>
                          <a:headEnd/>
                          <a:tailEnd/>
                        </a:ln>
                      </wps:spPr>
                      <wps:bodyPr/>
                    </wps:wsp>
                  </a:graphicData>
                </a:graphic>
              </wp:anchor>
            </w:drawing>
          </mc:Choice>
          <mc:Fallback>
            <w:pict>
              <v:line w14:anchorId="5F1BF7FA" id="Shape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9pt,-2.1pt" to="108.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" o:allowincell="f" filled="t" strokecolor="blue" strokeweight="0">
                <v:stroke joinstyle="miter"/>
                <o:lock v:ext="edit" shapetype="f"/>
              </v:line>
            </w:pict>
          </mc:Fallback>
        </mc:AlternateContent>
      </w:r>
    </w:p>
    <w:p w14:paraId="35B78A3A" w14:textId="77777777" w:rsidR="00915BF9" w:rsidRPr="00416401" w:rsidRDefault="00915BF9">
      <w:pPr>
        <w:spacing w:line="200" w:lineRule="exact"/>
        <w:rPr>
          <w:rFonts w:ascii="Arial" w:hAnsi="Arial" w:cs="Arial"/>
        </w:rPr>
      </w:pPr>
    </w:p>
    <w:p w14:paraId="5D3EA185" w14:textId="77777777" w:rsidR="00915BF9" w:rsidRPr="00416401" w:rsidRDefault="00915BF9">
      <w:pPr>
        <w:spacing w:line="200" w:lineRule="exact"/>
        <w:rPr>
          <w:rFonts w:ascii="Arial" w:hAnsi="Arial" w:cs="Arial"/>
        </w:rPr>
      </w:pPr>
    </w:p>
    <w:p w14:paraId="46C74BF9" w14:textId="77777777" w:rsidR="00915BF9" w:rsidRPr="00416401" w:rsidRDefault="00915BF9">
      <w:pPr>
        <w:spacing w:line="200" w:lineRule="exact"/>
        <w:rPr>
          <w:rFonts w:ascii="Arial" w:hAnsi="Arial" w:cs="Arial"/>
        </w:rPr>
      </w:pPr>
    </w:p>
    <w:p w14:paraId="66BA756F" w14:textId="77777777" w:rsidR="00915BF9" w:rsidRPr="00416401" w:rsidRDefault="00915BF9">
      <w:pPr>
        <w:spacing w:line="200" w:lineRule="exact"/>
        <w:rPr>
          <w:rFonts w:ascii="Arial" w:hAnsi="Arial" w:cs="Arial"/>
        </w:rPr>
      </w:pPr>
    </w:p>
    <w:p w14:paraId="1A380555" w14:textId="77777777" w:rsidR="00915BF9" w:rsidRPr="00416401" w:rsidRDefault="00915BF9">
      <w:pPr>
        <w:spacing w:line="392" w:lineRule="exact"/>
        <w:rPr>
          <w:rFonts w:ascii="Arial" w:hAnsi="Arial" w:cs="Arial"/>
        </w:rPr>
      </w:pPr>
    </w:p>
    <w:p w14:paraId="723157D5" w14:textId="77777777" w:rsidR="00915BF9" w:rsidRPr="00416401" w:rsidRDefault="00000000">
      <w:pPr>
        <w:jc w:val="center"/>
        <w:rPr>
          <w:rFonts w:ascii="Arial" w:hAnsi="Arial" w:cs="Arial"/>
        </w:rPr>
      </w:pPr>
      <w:r w:rsidRPr="00416401">
        <w:rPr>
          <w:rFonts w:ascii="Arial" w:eastAsia="Arial" w:hAnsi="Arial" w:cs="Arial"/>
          <w:b/>
          <w:bCs/>
        </w:rPr>
        <w:t>DOUGLAS PEREIRA SANTOS</w:t>
      </w:r>
    </w:p>
    <w:p w14:paraId="6A036AEE" w14:textId="77777777" w:rsidR="00915BF9" w:rsidRPr="00416401" w:rsidRDefault="00915BF9">
      <w:pPr>
        <w:spacing w:line="92" w:lineRule="exact"/>
        <w:rPr>
          <w:rFonts w:ascii="Arial" w:hAnsi="Arial" w:cs="Arial"/>
        </w:rPr>
      </w:pPr>
    </w:p>
    <w:p w14:paraId="202A23AD" w14:textId="77777777" w:rsidR="00915BF9" w:rsidRPr="00416401" w:rsidRDefault="00000000">
      <w:pPr>
        <w:jc w:val="center"/>
        <w:rPr>
          <w:rFonts w:ascii="Arial" w:hAnsi="Arial" w:cs="Arial"/>
        </w:rPr>
      </w:pPr>
      <w:r w:rsidRPr="00416401">
        <w:rPr>
          <w:rFonts w:ascii="Arial" w:eastAsia="Arial" w:hAnsi="Arial" w:cs="Arial"/>
        </w:rPr>
        <w:t>Equipe de apoio</w:t>
      </w:r>
    </w:p>
    <w:p w14:paraId="0BA756F4" w14:textId="77777777" w:rsidR="00915BF9" w:rsidRPr="00416401" w:rsidRDefault="00915BF9">
      <w:pPr>
        <w:spacing w:line="200" w:lineRule="exact"/>
        <w:rPr>
          <w:rFonts w:ascii="Arial" w:hAnsi="Arial" w:cs="Arial"/>
        </w:rPr>
      </w:pPr>
    </w:p>
    <w:p w14:paraId="2DBF7D79" w14:textId="77777777" w:rsidR="00915BF9" w:rsidRPr="00416401" w:rsidRDefault="00915BF9">
      <w:pPr>
        <w:spacing w:line="200" w:lineRule="exact"/>
        <w:rPr>
          <w:rFonts w:ascii="Arial" w:hAnsi="Arial" w:cs="Arial"/>
        </w:rPr>
      </w:pPr>
    </w:p>
    <w:p w14:paraId="263D5297" w14:textId="77777777" w:rsidR="00915BF9" w:rsidRPr="00416401" w:rsidRDefault="00915BF9">
      <w:pPr>
        <w:spacing w:line="328" w:lineRule="exact"/>
        <w:rPr>
          <w:rFonts w:ascii="Arial" w:hAnsi="Arial" w:cs="Arial"/>
        </w:rPr>
      </w:pPr>
    </w:p>
    <w:p w14:paraId="19963736" w14:textId="77777777" w:rsidR="00915BF9" w:rsidRPr="00416401" w:rsidRDefault="00000000">
      <w:pPr>
        <w:spacing w:line="294" w:lineRule="auto"/>
        <w:ind w:left="120" w:right="180"/>
        <w:jc w:val="center"/>
        <w:rPr>
          <w:rFonts w:ascii="Arial" w:hAnsi="Arial" w:cs="Arial"/>
        </w:rPr>
      </w:pPr>
      <w:r w:rsidRPr="00416401">
        <w:rPr>
          <w:rFonts w:ascii="Arial" w:eastAsia="Arial" w:hAnsi="Arial" w:cs="Arial"/>
        </w:rPr>
        <w:t>Despacho: DESPACHO DO ORDENADOR DE DESPESAS Cumprindo o que dispõe o Inc. II, Art. 14°, do Dec. n°10.024, de 20 de setembro de 2019, aprovo o presente, conforme especificações e quantitativos estabelecidos.</w:t>
      </w:r>
    </w:p>
    <w:p w14:paraId="32D0C99E" w14:textId="77777777" w:rsidR="00915BF9" w:rsidRPr="00416401" w:rsidRDefault="00915BF9">
      <w:pPr>
        <w:spacing w:line="200" w:lineRule="exact"/>
        <w:rPr>
          <w:rFonts w:ascii="Arial" w:hAnsi="Arial" w:cs="Arial"/>
        </w:rPr>
      </w:pPr>
    </w:p>
    <w:p w14:paraId="0ED37251" w14:textId="77777777" w:rsidR="00915BF9" w:rsidRPr="00416401" w:rsidRDefault="00915BF9">
      <w:pPr>
        <w:spacing w:line="200" w:lineRule="exact"/>
        <w:rPr>
          <w:rFonts w:ascii="Arial" w:hAnsi="Arial" w:cs="Arial"/>
        </w:rPr>
      </w:pPr>
    </w:p>
    <w:p w14:paraId="60D53E94" w14:textId="77777777" w:rsidR="00915BF9" w:rsidRPr="00416401" w:rsidRDefault="00915BF9">
      <w:pPr>
        <w:spacing w:line="200" w:lineRule="exact"/>
        <w:rPr>
          <w:rFonts w:ascii="Arial" w:hAnsi="Arial" w:cs="Arial"/>
        </w:rPr>
      </w:pPr>
    </w:p>
    <w:p w14:paraId="6FCE9399" w14:textId="77777777" w:rsidR="00915BF9" w:rsidRPr="00416401" w:rsidRDefault="00915BF9">
      <w:pPr>
        <w:spacing w:line="200" w:lineRule="exact"/>
        <w:rPr>
          <w:rFonts w:ascii="Arial" w:hAnsi="Arial" w:cs="Arial"/>
        </w:rPr>
      </w:pPr>
    </w:p>
    <w:p w14:paraId="63013AA2" w14:textId="77777777" w:rsidR="00915BF9" w:rsidRPr="00416401" w:rsidRDefault="00915BF9">
      <w:pPr>
        <w:spacing w:line="382" w:lineRule="exact"/>
        <w:rPr>
          <w:rFonts w:ascii="Arial" w:hAnsi="Arial" w:cs="Arial"/>
        </w:rPr>
      </w:pPr>
    </w:p>
    <w:p w14:paraId="413341FA" w14:textId="77777777" w:rsidR="00915BF9" w:rsidRPr="00416401" w:rsidRDefault="00000000">
      <w:pPr>
        <w:jc w:val="center"/>
        <w:rPr>
          <w:rFonts w:ascii="Arial" w:hAnsi="Arial" w:cs="Arial"/>
        </w:rPr>
      </w:pPr>
      <w:r w:rsidRPr="00416401">
        <w:rPr>
          <w:rFonts w:ascii="Arial" w:eastAsia="Arial" w:hAnsi="Arial" w:cs="Arial"/>
          <w:b/>
          <w:bCs/>
        </w:rPr>
        <w:t>JOAO PAULO CARVALHO DE ALENCAR</w:t>
      </w:r>
    </w:p>
    <w:p w14:paraId="6676E797" w14:textId="77777777" w:rsidR="00915BF9" w:rsidRPr="00416401" w:rsidRDefault="00915BF9">
      <w:pPr>
        <w:spacing w:line="92" w:lineRule="exact"/>
        <w:rPr>
          <w:rFonts w:ascii="Arial" w:hAnsi="Arial" w:cs="Arial"/>
        </w:rPr>
      </w:pPr>
    </w:p>
    <w:p w14:paraId="7A9F688A" w14:textId="77777777" w:rsidR="00915BF9" w:rsidRPr="00416401" w:rsidRDefault="00000000">
      <w:pPr>
        <w:jc w:val="center"/>
        <w:rPr>
          <w:rFonts w:ascii="Arial" w:hAnsi="Arial" w:cs="Arial"/>
        </w:rPr>
      </w:pPr>
      <w:r w:rsidRPr="00416401">
        <w:rPr>
          <w:rFonts w:ascii="Arial" w:eastAsia="Arial" w:hAnsi="Arial" w:cs="Arial"/>
        </w:rPr>
        <w:t>Autoridade competente</w:t>
      </w:r>
    </w:p>
    <w:p w14:paraId="507A6A6C"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0351877B" w14:textId="77777777" w:rsidR="00915BF9" w:rsidRPr="00416401" w:rsidRDefault="00915BF9">
      <w:pPr>
        <w:spacing w:line="200" w:lineRule="exact"/>
        <w:rPr>
          <w:rFonts w:ascii="Arial" w:hAnsi="Arial" w:cs="Arial"/>
        </w:rPr>
      </w:pPr>
    </w:p>
    <w:p w14:paraId="69C72FC8" w14:textId="77777777" w:rsidR="00915BF9" w:rsidRPr="00416401" w:rsidRDefault="00915BF9">
      <w:pPr>
        <w:spacing w:line="200" w:lineRule="exact"/>
        <w:rPr>
          <w:rFonts w:ascii="Arial" w:hAnsi="Arial" w:cs="Arial"/>
        </w:rPr>
      </w:pPr>
    </w:p>
    <w:p w14:paraId="1980EB0C" w14:textId="77777777" w:rsidR="00915BF9" w:rsidRPr="00416401" w:rsidRDefault="00915BF9">
      <w:pPr>
        <w:spacing w:line="200" w:lineRule="exact"/>
        <w:rPr>
          <w:rFonts w:ascii="Arial" w:hAnsi="Arial" w:cs="Arial"/>
        </w:rPr>
      </w:pPr>
    </w:p>
    <w:p w14:paraId="01C5D83F" w14:textId="77777777" w:rsidR="00915BF9" w:rsidRPr="00416401" w:rsidRDefault="00915BF9">
      <w:pPr>
        <w:spacing w:line="200" w:lineRule="exact"/>
        <w:rPr>
          <w:rFonts w:ascii="Arial" w:hAnsi="Arial" w:cs="Arial"/>
        </w:rPr>
      </w:pPr>
    </w:p>
    <w:p w14:paraId="1E0594CC" w14:textId="77777777" w:rsidR="00915BF9" w:rsidRPr="00416401" w:rsidRDefault="00915BF9">
      <w:pPr>
        <w:spacing w:line="200" w:lineRule="exact"/>
        <w:rPr>
          <w:rFonts w:ascii="Arial" w:hAnsi="Arial" w:cs="Arial"/>
        </w:rPr>
      </w:pPr>
    </w:p>
    <w:p w14:paraId="572A1A85" w14:textId="77777777" w:rsidR="00915BF9" w:rsidRPr="00416401" w:rsidRDefault="00915BF9">
      <w:pPr>
        <w:spacing w:line="200" w:lineRule="exact"/>
        <w:rPr>
          <w:rFonts w:ascii="Arial" w:hAnsi="Arial" w:cs="Arial"/>
        </w:rPr>
      </w:pPr>
    </w:p>
    <w:p w14:paraId="05484AF1" w14:textId="77777777" w:rsidR="00915BF9" w:rsidRPr="00416401" w:rsidRDefault="00915BF9">
      <w:pPr>
        <w:spacing w:line="200" w:lineRule="exact"/>
        <w:rPr>
          <w:rFonts w:ascii="Arial" w:hAnsi="Arial" w:cs="Arial"/>
        </w:rPr>
      </w:pPr>
    </w:p>
    <w:p w14:paraId="281158C1" w14:textId="13F598BD" w:rsidR="00915BF9" w:rsidRPr="00416401" w:rsidRDefault="00915BF9" w:rsidP="0098100E">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3C869976" w14:textId="77777777" w:rsidR="00915BF9" w:rsidRPr="00416401" w:rsidRDefault="00000000">
      <w:pPr>
        <w:tabs>
          <w:tab w:val="left" w:pos="6500"/>
        </w:tabs>
        <w:rPr>
          <w:rFonts w:ascii="Arial" w:hAnsi="Arial" w:cs="Arial"/>
        </w:rPr>
      </w:pPr>
      <w:bookmarkStart w:id="9" w:name="page9"/>
      <w:bookmarkEnd w:id="9"/>
      <w:r w:rsidRPr="00416401">
        <w:rPr>
          <w:rFonts w:ascii="Arial" w:eastAsia="Arial" w:hAnsi="Arial" w:cs="Arial"/>
          <w:b/>
          <w:bCs/>
        </w:rPr>
        <w:lastRenderedPageBreak/>
        <w:t>UASG 160157</w:t>
      </w:r>
      <w:r w:rsidRPr="00416401">
        <w:rPr>
          <w:rFonts w:ascii="Arial" w:hAnsi="Arial" w:cs="Arial"/>
        </w:rPr>
        <w:tab/>
      </w:r>
      <w:r w:rsidRPr="00416401">
        <w:rPr>
          <w:rFonts w:ascii="Arial" w:eastAsia="Arial" w:hAnsi="Arial" w:cs="Arial"/>
          <w:b/>
          <w:bCs/>
        </w:rPr>
        <w:t>TR -TERMO DE REFERÊNCIA 3/2024</w:t>
      </w:r>
    </w:p>
    <w:p w14:paraId="12BA2A4C" w14:textId="77777777" w:rsidR="00915BF9" w:rsidRPr="00416401" w:rsidRDefault="00915BF9">
      <w:pPr>
        <w:rPr>
          <w:rFonts w:ascii="Arial" w:hAnsi="Arial" w:cs="Arial"/>
        </w:rPr>
        <w:sectPr w:rsidR="00915BF9" w:rsidRPr="00416401">
          <w:pgSz w:w="11900" w:h="16838"/>
          <w:pgMar w:top="450" w:right="1126" w:bottom="0" w:left="1140" w:header="0" w:footer="0" w:gutter="0"/>
          <w:cols w:space="720" w:equalWidth="0">
            <w:col w:w="9640"/>
          </w:cols>
        </w:sectPr>
      </w:pPr>
    </w:p>
    <w:p w14:paraId="0AF564B4" w14:textId="77777777" w:rsidR="00915BF9" w:rsidRPr="00416401" w:rsidRDefault="00915BF9">
      <w:pPr>
        <w:spacing w:line="200" w:lineRule="exact"/>
        <w:rPr>
          <w:rFonts w:ascii="Arial" w:hAnsi="Arial" w:cs="Arial"/>
        </w:rPr>
      </w:pPr>
    </w:p>
    <w:p w14:paraId="0324FE9F" w14:textId="77777777" w:rsidR="00915BF9" w:rsidRPr="00416401" w:rsidRDefault="00915BF9">
      <w:pPr>
        <w:spacing w:line="278" w:lineRule="exact"/>
        <w:rPr>
          <w:rFonts w:ascii="Arial" w:hAnsi="Arial" w:cs="Arial"/>
        </w:rPr>
      </w:pPr>
    </w:p>
    <w:p w14:paraId="3D48DA33" w14:textId="458B625D" w:rsidR="00915BF9" w:rsidRPr="00416401" w:rsidRDefault="00990DD3">
      <w:pPr>
        <w:ind w:right="20"/>
        <w:jc w:val="center"/>
        <w:rPr>
          <w:rFonts w:ascii="Arial" w:hAnsi="Arial" w:cs="Arial"/>
        </w:rPr>
      </w:pPr>
      <w:r w:rsidRPr="00416401">
        <w:rPr>
          <w:rFonts w:ascii="Arial" w:eastAsia="Arial" w:hAnsi="Arial" w:cs="Arial"/>
          <w:b/>
          <w:bCs/>
        </w:rPr>
        <w:t>LUCAS MATEUS RODRIGUES MACHADO</w:t>
      </w:r>
    </w:p>
    <w:p w14:paraId="2EE7B876" w14:textId="77777777" w:rsidR="00915BF9" w:rsidRPr="00416401" w:rsidRDefault="00915BF9">
      <w:pPr>
        <w:spacing w:line="92" w:lineRule="exact"/>
        <w:rPr>
          <w:rFonts w:ascii="Arial" w:hAnsi="Arial" w:cs="Arial"/>
        </w:rPr>
      </w:pPr>
    </w:p>
    <w:p w14:paraId="0A9C60DC" w14:textId="77777777" w:rsidR="00915BF9" w:rsidRPr="00416401" w:rsidRDefault="00000000">
      <w:pPr>
        <w:ind w:right="20"/>
        <w:jc w:val="center"/>
        <w:rPr>
          <w:rFonts w:ascii="Arial" w:hAnsi="Arial" w:cs="Arial"/>
        </w:rPr>
      </w:pPr>
      <w:r w:rsidRPr="00416401">
        <w:rPr>
          <w:rFonts w:ascii="Arial" w:eastAsia="Arial" w:hAnsi="Arial" w:cs="Arial"/>
        </w:rPr>
        <w:t>Pregoeiro</w:t>
      </w:r>
    </w:p>
    <w:p w14:paraId="2C3C912B" w14:textId="77777777" w:rsidR="00915BF9" w:rsidRPr="00416401" w:rsidRDefault="00915BF9">
      <w:pPr>
        <w:spacing w:line="83" w:lineRule="exact"/>
        <w:rPr>
          <w:rFonts w:ascii="Arial" w:hAnsi="Arial" w:cs="Arial"/>
        </w:rPr>
      </w:pPr>
    </w:p>
    <w:p w14:paraId="6E90278A" w14:textId="77777777" w:rsidR="00915BF9" w:rsidRPr="00416401" w:rsidRDefault="00915BF9">
      <w:pPr>
        <w:rPr>
          <w:rFonts w:ascii="Arial" w:hAnsi="Arial" w:cs="Arial"/>
        </w:rPr>
        <w:sectPr w:rsidR="00915BF9" w:rsidRPr="00416401">
          <w:type w:val="continuous"/>
          <w:pgSz w:w="11900" w:h="16838"/>
          <w:pgMar w:top="450" w:right="1126" w:bottom="0" w:left="1140" w:header="0" w:footer="0" w:gutter="0"/>
          <w:cols w:space="720" w:equalWidth="0">
            <w:col w:w="9640"/>
          </w:cols>
        </w:sectPr>
      </w:pPr>
    </w:p>
    <w:p w14:paraId="2B49C435" w14:textId="77777777" w:rsidR="00915BF9" w:rsidRPr="00416401" w:rsidRDefault="00915BF9">
      <w:pPr>
        <w:spacing w:line="200" w:lineRule="exact"/>
        <w:rPr>
          <w:rFonts w:ascii="Arial" w:hAnsi="Arial" w:cs="Arial"/>
        </w:rPr>
      </w:pPr>
    </w:p>
    <w:p w14:paraId="7E025858" w14:textId="77777777" w:rsidR="00915BF9" w:rsidRDefault="00915BF9">
      <w:pPr>
        <w:spacing w:line="200" w:lineRule="exact"/>
        <w:rPr>
          <w:sz w:val="20"/>
          <w:szCs w:val="20"/>
        </w:rPr>
      </w:pPr>
    </w:p>
    <w:p w14:paraId="3B0423AD" w14:textId="77777777" w:rsidR="00915BF9" w:rsidRDefault="00915BF9">
      <w:pPr>
        <w:spacing w:line="253" w:lineRule="exact"/>
        <w:rPr>
          <w:sz w:val="20"/>
          <w:szCs w:val="20"/>
        </w:rPr>
      </w:pPr>
    </w:p>
    <w:p w14:paraId="3A16A1DA" w14:textId="33509655" w:rsidR="00915BF9" w:rsidRPr="0098100E" w:rsidRDefault="00000000" w:rsidP="0098100E">
      <w:pPr>
        <w:ind w:left="9200"/>
        <w:rPr>
          <w:sz w:val="20"/>
          <w:szCs w:val="20"/>
        </w:rPr>
        <w:sectPr w:rsidR="00915BF9" w:rsidRPr="0098100E">
          <w:type w:val="continuous"/>
          <w:pgSz w:w="11900" w:h="16838"/>
          <w:pgMar w:top="450" w:right="1126" w:bottom="0" w:left="1140" w:header="0" w:footer="0" w:gutter="0"/>
          <w:cols w:space="720" w:equalWidth="0">
            <w:col w:w="9640"/>
          </w:cols>
        </w:sectPr>
      </w:pPr>
      <w:r>
        <w:rPr>
          <w:rFonts w:ascii="Arial" w:eastAsia="Arial" w:hAnsi="Arial" w:cs="Arial"/>
          <w:sz w:val="15"/>
          <w:szCs w:val="15"/>
        </w:rPr>
        <w:t>9</w:t>
      </w:r>
    </w:p>
    <w:p w14:paraId="7F1545C8" w14:textId="77777777" w:rsidR="00915BF9" w:rsidRDefault="00915BF9">
      <w:pPr>
        <w:spacing w:line="208" w:lineRule="exact"/>
        <w:rPr>
          <w:sz w:val="20"/>
          <w:szCs w:val="20"/>
        </w:rPr>
      </w:pPr>
      <w:bookmarkStart w:id="10" w:name="page10"/>
      <w:bookmarkEnd w:id="10"/>
    </w:p>
    <w:p w14:paraId="6E22F926" w14:textId="77777777" w:rsidR="00915BF9" w:rsidRDefault="00000000">
      <w:pPr>
        <w:ind w:right="20"/>
        <w:jc w:val="center"/>
        <w:rPr>
          <w:sz w:val="20"/>
          <w:szCs w:val="20"/>
        </w:rPr>
      </w:pPr>
      <w:r>
        <w:rPr>
          <w:rFonts w:ascii="Arial" w:eastAsia="Arial" w:hAnsi="Arial" w:cs="Arial"/>
          <w:b/>
          <w:bCs/>
          <w:sz w:val="36"/>
          <w:szCs w:val="36"/>
        </w:rPr>
        <w:t>Lista de Anexos</w:t>
      </w:r>
    </w:p>
    <w:p w14:paraId="4EBD0B6F" w14:textId="77777777" w:rsidR="00915BF9" w:rsidRDefault="00915BF9">
      <w:pPr>
        <w:spacing w:line="335" w:lineRule="exact"/>
        <w:rPr>
          <w:sz w:val="20"/>
          <w:szCs w:val="20"/>
        </w:rPr>
      </w:pPr>
    </w:p>
    <w:p w14:paraId="456C7911" w14:textId="77777777" w:rsidR="00915BF9" w:rsidRDefault="00000000">
      <w:pPr>
        <w:spacing w:line="293" w:lineRule="auto"/>
        <w:ind w:left="120" w:right="320"/>
        <w:rPr>
          <w:sz w:val="20"/>
          <w:szCs w:val="20"/>
        </w:rPr>
      </w:pPr>
      <w:r>
        <w:rPr>
          <w:rFonts w:ascii="Arial" w:eastAsia="Arial" w:hAnsi="Arial" w:cs="Arial"/>
          <w:sz w:val="18"/>
          <w:szCs w:val="18"/>
        </w:rPr>
        <w:t>Atenção: Apenas arquivos nos formatos ".pdf", ".txt", ".jpg", ".jpeg", ".gif" e ".png" enumerados abaixo são anexados diretamente a este documento.</w:t>
      </w:r>
    </w:p>
    <w:p w14:paraId="6D6D4F8C" w14:textId="77777777" w:rsidR="00915BF9" w:rsidRDefault="00915BF9">
      <w:pPr>
        <w:spacing w:line="158" w:lineRule="exact"/>
        <w:rPr>
          <w:sz w:val="20"/>
          <w:szCs w:val="20"/>
        </w:rPr>
      </w:pPr>
    </w:p>
    <w:p w14:paraId="1591ADEA" w14:textId="77777777" w:rsidR="00915BF9" w:rsidRDefault="00000000">
      <w:pPr>
        <w:ind w:left="720"/>
        <w:rPr>
          <w:sz w:val="20"/>
          <w:szCs w:val="20"/>
        </w:rPr>
      </w:pPr>
      <w:r>
        <w:rPr>
          <w:rFonts w:ascii="Arial" w:eastAsia="Arial" w:hAnsi="Arial" w:cs="Arial"/>
          <w:sz w:val="18"/>
          <w:szCs w:val="18"/>
        </w:rPr>
        <w:t>Anexo I - NOVO APENDICE DE MATERIAIS DE TODAS OM..docx (94.3 KB)</w:t>
      </w:r>
    </w:p>
    <w:p w14:paraId="10C9ADD2" w14:textId="77777777" w:rsidR="00915BF9" w:rsidRDefault="00000000">
      <w:pPr>
        <w:spacing w:line="20" w:lineRule="exact"/>
        <w:rPr>
          <w:sz w:val="20"/>
          <w:szCs w:val="20"/>
        </w:rPr>
      </w:pPr>
      <w:r>
        <w:rPr>
          <w:noProof/>
          <w:sz w:val="20"/>
          <w:szCs w:val="20"/>
        </w:rPr>
        <w:drawing>
          <wp:anchor distT="0" distB="0" distL="114300" distR="114300" simplePos="0" relativeHeight="251659264" behindDoc="1" locked="0" layoutInCell="0" allowOverlap="1" wp14:anchorId="1C91F9F1" wp14:editId="272E41E8">
            <wp:simplePos x="0" y="0"/>
            <wp:positionH relativeFrom="column">
              <wp:posOffset>307340</wp:posOffset>
            </wp:positionH>
            <wp:positionV relativeFrom="paragraph">
              <wp:posOffset>-100330</wp:posOffset>
            </wp:positionV>
            <wp:extent cx="49530" cy="4953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49530" cy="49530"/>
                    </a:xfrm>
                    <a:prstGeom prst="rect">
                      <a:avLst/>
                    </a:prstGeom>
                    <a:noFill/>
                  </pic:spPr>
                </pic:pic>
              </a:graphicData>
            </a:graphic>
          </wp:anchor>
        </w:drawing>
      </w:r>
    </w:p>
    <w:sectPr w:rsidR="00915BF9">
      <w:type w:val="continuous"/>
      <w:pgSz w:w="11900" w:h="16838"/>
      <w:pgMar w:top="440" w:right="1126" w:bottom="1440" w:left="1140" w:header="0" w:footer="0" w:gutter="0"/>
      <w:cols w:space="720" w:equalWidth="0">
        <w:col w:w="96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DBD62" w14:textId="77777777" w:rsidR="00961C4A" w:rsidRDefault="00961C4A" w:rsidP="00845791">
      <w:r>
        <w:separator/>
      </w:r>
    </w:p>
  </w:endnote>
  <w:endnote w:type="continuationSeparator" w:id="0">
    <w:p w14:paraId="1D2E97BB" w14:textId="77777777" w:rsidR="00961C4A" w:rsidRDefault="00961C4A" w:rsidP="0084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45307" w14:textId="77777777" w:rsidR="00961C4A" w:rsidRDefault="00961C4A" w:rsidP="00845791">
      <w:r>
        <w:separator/>
      </w:r>
    </w:p>
  </w:footnote>
  <w:footnote w:type="continuationSeparator" w:id="0">
    <w:p w14:paraId="38FA5126" w14:textId="77777777" w:rsidR="00961C4A" w:rsidRDefault="00961C4A" w:rsidP="00845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BE24" w14:textId="77777777" w:rsidR="00845791" w:rsidRDefault="00845791" w:rsidP="00845791">
    <w:pPr>
      <w:tabs>
        <w:tab w:val="left" w:pos="6500"/>
      </w:tabs>
      <w:rPr>
        <w:rFonts w:ascii="Arial" w:eastAsia="Arial" w:hAnsi="Arial" w:cs="Arial"/>
        <w:b/>
        <w:bCs/>
        <w:sz w:val="18"/>
        <w:szCs w:val="18"/>
      </w:rPr>
    </w:pPr>
    <w:bookmarkStart w:id="0" w:name="page1"/>
    <w:bookmarkEnd w:id="0"/>
  </w:p>
  <w:p w14:paraId="509CF342" w14:textId="786C87E1" w:rsidR="00845791" w:rsidRPr="00845791" w:rsidRDefault="00845791" w:rsidP="00845791">
    <w:pPr>
      <w:tabs>
        <w:tab w:val="left" w:pos="6500"/>
      </w:tabs>
      <w:rPr>
        <w:sz w:val="20"/>
        <w:szCs w:val="20"/>
      </w:rPr>
    </w:pPr>
    <w:r>
      <w:rPr>
        <w:rFonts w:ascii="Arial" w:eastAsia="Arial" w:hAnsi="Arial" w:cs="Arial"/>
        <w:b/>
        <w:bCs/>
        <w:sz w:val="18"/>
        <w:szCs w:val="18"/>
      </w:rPr>
      <w:t xml:space="preserve">UASG 160157                                                                                                    </w:t>
    </w:r>
    <w:r>
      <w:rPr>
        <w:rFonts w:ascii="Arial" w:eastAsia="Arial" w:hAnsi="Arial" w:cs="Arial"/>
        <w:b/>
        <w:bCs/>
        <w:sz w:val="17"/>
        <w:szCs w:val="17"/>
      </w:rPr>
      <w:t>TR -TERMO DE REFERÊNCIA 3/2024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8E1F29"/>
    <w:multiLevelType w:val="hybridMultilevel"/>
    <w:tmpl w:val="FE9AF746"/>
    <w:lvl w:ilvl="0" w:tplc="CBBA1CD2">
      <w:start w:val="4"/>
      <w:numFmt w:val="decimal"/>
      <w:lvlText w:val="%1."/>
      <w:lvlJc w:val="left"/>
    </w:lvl>
    <w:lvl w:ilvl="1" w:tplc="2E2843C0">
      <w:numFmt w:val="decimal"/>
      <w:lvlText w:val=""/>
      <w:lvlJc w:val="left"/>
    </w:lvl>
    <w:lvl w:ilvl="2" w:tplc="A81A7186">
      <w:numFmt w:val="decimal"/>
      <w:lvlText w:val=""/>
      <w:lvlJc w:val="left"/>
    </w:lvl>
    <w:lvl w:ilvl="3" w:tplc="B1C0902C">
      <w:numFmt w:val="decimal"/>
      <w:lvlText w:val=""/>
      <w:lvlJc w:val="left"/>
    </w:lvl>
    <w:lvl w:ilvl="4" w:tplc="49EA2D34">
      <w:numFmt w:val="decimal"/>
      <w:lvlText w:val=""/>
      <w:lvlJc w:val="left"/>
    </w:lvl>
    <w:lvl w:ilvl="5" w:tplc="7E0AD294">
      <w:numFmt w:val="decimal"/>
      <w:lvlText w:val=""/>
      <w:lvlJc w:val="left"/>
    </w:lvl>
    <w:lvl w:ilvl="6" w:tplc="24262530">
      <w:numFmt w:val="decimal"/>
      <w:lvlText w:val=""/>
      <w:lvlJc w:val="left"/>
    </w:lvl>
    <w:lvl w:ilvl="7" w:tplc="FE22E970">
      <w:numFmt w:val="decimal"/>
      <w:lvlText w:val=""/>
      <w:lvlJc w:val="left"/>
    </w:lvl>
    <w:lvl w:ilvl="8" w:tplc="0A547C60">
      <w:numFmt w:val="decimal"/>
      <w:lvlText w:val=""/>
      <w:lvlJc w:val="left"/>
    </w:lvl>
  </w:abstractNum>
  <w:abstractNum w:abstractNumId="2" w15:restartNumberingAfterBreak="0">
    <w:nsid w:val="2EB141F2"/>
    <w:multiLevelType w:val="hybridMultilevel"/>
    <w:tmpl w:val="C84A5794"/>
    <w:lvl w:ilvl="0" w:tplc="44D88066">
      <w:start w:val="8"/>
      <w:numFmt w:val="decimal"/>
      <w:lvlText w:val="%1."/>
      <w:lvlJc w:val="left"/>
    </w:lvl>
    <w:lvl w:ilvl="1" w:tplc="4B402DFE">
      <w:numFmt w:val="decimal"/>
      <w:lvlText w:val=""/>
      <w:lvlJc w:val="left"/>
    </w:lvl>
    <w:lvl w:ilvl="2" w:tplc="DBB8C100">
      <w:numFmt w:val="decimal"/>
      <w:lvlText w:val=""/>
      <w:lvlJc w:val="left"/>
    </w:lvl>
    <w:lvl w:ilvl="3" w:tplc="C8FC14E4">
      <w:numFmt w:val="decimal"/>
      <w:lvlText w:val=""/>
      <w:lvlJc w:val="left"/>
    </w:lvl>
    <w:lvl w:ilvl="4" w:tplc="EFE02BD8">
      <w:numFmt w:val="decimal"/>
      <w:lvlText w:val=""/>
      <w:lvlJc w:val="left"/>
    </w:lvl>
    <w:lvl w:ilvl="5" w:tplc="8976F3AC">
      <w:numFmt w:val="decimal"/>
      <w:lvlText w:val=""/>
      <w:lvlJc w:val="left"/>
    </w:lvl>
    <w:lvl w:ilvl="6" w:tplc="AC188BCC">
      <w:numFmt w:val="decimal"/>
      <w:lvlText w:val=""/>
      <w:lvlJc w:val="left"/>
    </w:lvl>
    <w:lvl w:ilvl="7" w:tplc="A8069DA2">
      <w:numFmt w:val="decimal"/>
      <w:lvlText w:val=""/>
      <w:lvlJc w:val="left"/>
    </w:lvl>
    <w:lvl w:ilvl="8" w:tplc="E3D8877E">
      <w:numFmt w:val="decimal"/>
      <w:lvlText w:val=""/>
      <w:lvlJc w:val="left"/>
    </w:lvl>
  </w:abstractNum>
  <w:abstractNum w:abstractNumId="3" w15:restartNumberingAfterBreak="0">
    <w:nsid w:val="3D1B58BA"/>
    <w:multiLevelType w:val="hybridMultilevel"/>
    <w:tmpl w:val="59AEF930"/>
    <w:lvl w:ilvl="0" w:tplc="3670DB26">
      <w:start w:val="6"/>
      <w:numFmt w:val="decimal"/>
      <w:lvlText w:val="%1."/>
      <w:lvlJc w:val="left"/>
    </w:lvl>
    <w:lvl w:ilvl="1" w:tplc="01927BBA">
      <w:numFmt w:val="decimal"/>
      <w:lvlText w:val=""/>
      <w:lvlJc w:val="left"/>
    </w:lvl>
    <w:lvl w:ilvl="2" w:tplc="07F21124">
      <w:numFmt w:val="decimal"/>
      <w:lvlText w:val=""/>
      <w:lvlJc w:val="left"/>
    </w:lvl>
    <w:lvl w:ilvl="3" w:tplc="EBC80F94">
      <w:numFmt w:val="decimal"/>
      <w:lvlText w:val=""/>
      <w:lvlJc w:val="left"/>
    </w:lvl>
    <w:lvl w:ilvl="4" w:tplc="DD242F8E">
      <w:numFmt w:val="decimal"/>
      <w:lvlText w:val=""/>
      <w:lvlJc w:val="left"/>
    </w:lvl>
    <w:lvl w:ilvl="5" w:tplc="B2AAD264">
      <w:numFmt w:val="decimal"/>
      <w:lvlText w:val=""/>
      <w:lvlJc w:val="left"/>
    </w:lvl>
    <w:lvl w:ilvl="6" w:tplc="F3280E42">
      <w:numFmt w:val="decimal"/>
      <w:lvlText w:val=""/>
      <w:lvlJc w:val="left"/>
    </w:lvl>
    <w:lvl w:ilvl="7" w:tplc="38CC381E">
      <w:numFmt w:val="decimal"/>
      <w:lvlText w:val=""/>
      <w:lvlJc w:val="left"/>
    </w:lvl>
    <w:lvl w:ilvl="8" w:tplc="28F22D3E">
      <w:numFmt w:val="decimal"/>
      <w:lvlText w:val=""/>
      <w:lvlJc w:val="left"/>
    </w:lvl>
  </w:abstractNum>
  <w:abstractNum w:abstractNumId="4" w15:restartNumberingAfterBreak="0">
    <w:nsid w:val="41B71EFB"/>
    <w:multiLevelType w:val="hybridMultilevel"/>
    <w:tmpl w:val="A5B00062"/>
    <w:lvl w:ilvl="0" w:tplc="26C245C4">
      <w:start w:val="9"/>
      <w:numFmt w:val="decimal"/>
      <w:lvlText w:val="%1."/>
      <w:lvlJc w:val="left"/>
    </w:lvl>
    <w:lvl w:ilvl="1" w:tplc="EE48E2A8">
      <w:numFmt w:val="decimal"/>
      <w:lvlText w:val=""/>
      <w:lvlJc w:val="left"/>
    </w:lvl>
    <w:lvl w:ilvl="2" w:tplc="E586CE9C">
      <w:numFmt w:val="decimal"/>
      <w:lvlText w:val=""/>
      <w:lvlJc w:val="left"/>
    </w:lvl>
    <w:lvl w:ilvl="3" w:tplc="DFE018D8">
      <w:numFmt w:val="decimal"/>
      <w:lvlText w:val=""/>
      <w:lvlJc w:val="left"/>
    </w:lvl>
    <w:lvl w:ilvl="4" w:tplc="6096D032">
      <w:numFmt w:val="decimal"/>
      <w:lvlText w:val=""/>
      <w:lvlJc w:val="left"/>
    </w:lvl>
    <w:lvl w:ilvl="5" w:tplc="9EF222C4">
      <w:numFmt w:val="decimal"/>
      <w:lvlText w:val=""/>
      <w:lvlJc w:val="left"/>
    </w:lvl>
    <w:lvl w:ilvl="6" w:tplc="013A7864">
      <w:numFmt w:val="decimal"/>
      <w:lvlText w:val=""/>
      <w:lvlJc w:val="left"/>
    </w:lvl>
    <w:lvl w:ilvl="7" w:tplc="F128266E">
      <w:numFmt w:val="decimal"/>
      <w:lvlText w:val=""/>
      <w:lvlJc w:val="left"/>
    </w:lvl>
    <w:lvl w:ilvl="8" w:tplc="C3AC2430">
      <w:numFmt w:val="decimal"/>
      <w:lvlText w:val=""/>
      <w:lvlJc w:val="left"/>
    </w:lvl>
  </w:abstractNum>
  <w:abstractNum w:abstractNumId="5" w15:restartNumberingAfterBreak="0">
    <w:nsid w:val="46E87CCD"/>
    <w:multiLevelType w:val="hybridMultilevel"/>
    <w:tmpl w:val="8876BB80"/>
    <w:lvl w:ilvl="0" w:tplc="CB16911E">
      <w:start w:val="5"/>
      <w:numFmt w:val="decimal"/>
      <w:lvlText w:val="%1."/>
      <w:lvlJc w:val="left"/>
    </w:lvl>
    <w:lvl w:ilvl="1" w:tplc="DA12A416">
      <w:numFmt w:val="decimal"/>
      <w:lvlText w:val=""/>
      <w:lvlJc w:val="left"/>
    </w:lvl>
    <w:lvl w:ilvl="2" w:tplc="8ED4013E">
      <w:numFmt w:val="decimal"/>
      <w:lvlText w:val=""/>
      <w:lvlJc w:val="left"/>
    </w:lvl>
    <w:lvl w:ilvl="3" w:tplc="E2240D84">
      <w:numFmt w:val="decimal"/>
      <w:lvlText w:val=""/>
      <w:lvlJc w:val="left"/>
    </w:lvl>
    <w:lvl w:ilvl="4" w:tplc="CA42DDA4">
      <w:numFmt w:val="decimal"/>
      <w:lvlText w:val=""/>
      <w:lvlJc w:val="left"/>
    </w:lvl>
    <w:lvl w:ilvl="5" w:tplc="92EA9420">
      <w:numFmt w:val="decimal"/>
      <w:lvlText w:val=""/>
      <w:lvlJc w:val="left"/>
    </w:lvl>
    <w:lvl w:ilvl="6" w:tplc="1B866DC8">
      <w:numFmt w:val="decimal"/>
      <w:lvlText w:val=""/>
      <w:lvlJc w:val="left"/>
    </w:lvl>
    <w:lvl w:ilvl="7" w:tplc="EBA00E24">
      <w:numFmt w:val="decimal"/>
      <w:lvlText w:val=""/>
      <w:lvlJc w:val="left"/>
    </w:lvl>
    <w:lvl w:ilvl="8" w:tplc="B7F49B40">
      <w:numFmt w:val="decimal"/>
      <w:lvlText w:val=""/>
      <w:lvlJc w:val="left"/>
    </w:lvl>
  </w:abstractNum>
  <w:abstractNum w:abstractNumId="6" w15:restartNumberingAfterBreak="0">
    <w:nsid w:val="507ED7AB"/>
    <w:multiLevelType w:val="hybridMultilevel"/>
    <w:tmpl w:val="B524CC82"/>
    <w:lvl w:ilvl="0" w:tplc="280CB772">
      <w:start w:val="1"/>
      <w:numFmt w:val="bullet"/>
      <w:lvlText w:val="à"/>
      <w:lvlJc w:val="left"/>
    </w:lvl>
    <w:lvl w:ilvl="1" w:tplc="0734D8D4">
      <w:numFmt w:val="decimal"/>
      <w:lvlText w:val=""/>
      <w:lvlJc w:val="left"/>
    </w:lvl>
    <w:lvl w:ilvl="2" w:tplc="B7A233FE">
      <w:numFmt w:val="decimal"/>
      <w:lvlText w:val=""/>
      <w:lvlJc w:val="left"/>
    </w:lvl>
    <w:lvl w:ilvl="3" w:tplc="E320E040">
      <w:numFmt w:val="decimal"/>
      <w:lvlText w:val=""/>
      <w:lvlJc w:val="left"/>
    </w:lvl>
    <w:lvl w:ilvl="4" w:tplc="8C54D3C6">
      <w:numFmt w:val="decimal"/>
      <w:lvlText w:val=""/>
      <w:lvlJc w:val="left"/>
    </w:lvl>
    <w:lvl w:ilvl="5" w:tplc="F9946D26">
      <w:numFmt w:val="decimal"/>
      <w:lvlText w:val=""/>
      <w:lvlJc w:val="left"/>
    </w:lvl>
    <w:lvl w:ilvl="6" w:tplc="A47832C8">
      <w:numFmt w:val="decimal"/>
      <w:lvlText w:val=""/>
      <w:lvlJc w:val="left"/>
    </w:lvl>
    <w:lvl w:ilvl="7" w:tplc="9FF6280E">
      <w:numFmt w:val="decimal"/>
      <w:lvlText w:val=""/>
      <w:lvlJc w:val="left"/>
    </w:lvl>
    <w:lvl w:ilvl="8" w:tplc="EEACDD40">
      <w:numFmt w:val="decimal"/>
      <w:lvlText w:val=""/>
      <w:lvlJc w:val="left"/>
    </w:lvl>
  </w:abstractNum>
  <w:abstractNum w:abstractNumId="7" w15:restartNumberingAfterBreak="0">
    <w:nsid w:val="625558EC"/>
    <w:multiLevelType w:val="hybridMultilevel"/>
    <w:tmpl w:val="313E9966"/>
    <w:lvl w:ilvl="0" w:tplc="646299F0">
      <w:start w:val="3"/>
      <w:numFmt w:val="decimal"/>
      <w:lvlText w:val="%1."/>
      <w:lvlJc w:val="left"/>
    </w:lvl>
    <w:lvl w:ilvl="1" w:tplc="1E82B268">
      <w:numFmt w:val="decimal"/>
      <w:lvlText w:val=""/>
      <w:lvlJc w:val="left"/>
    </w:lvl>
    <w:lvl w:ilvl="2" w:tplc="CAA4B456">
      <w:numFmt w:val="decimal"/>
      <w:lvlText w:val=""/>
      <w:lvlJc w:val="left"/>
    </w:lvl>
    <w:lvl w:ilvl="3" w:tplc="B43AB60A">
      <w:numFmt w:val="decimal"/>
      <w:lvlText w:val=""/>
      <w:lvlJc w:val="left"/>
    </w:lvl>
    <w:lvl w:ilvl="4" w:tplc="3AAAD786">
      <w:numFmt w:val="decimal"/>
      <w:lvlText w:val=""/>
      <w:lvlJc w:val="left"/>
    </w:lvl>
    <w:lvl w:ilvl="5" w:tplc="BD04CC34">
      <w:numFmt w:val="decimal"/>
      <w:lvlText w:val=""/>
      <w:lvlJc w:val="left"/>
    </w:lvl>
    <w:lvl w:ilvl="6" w:tplc="6B10BE04">
      <w:numFmt w:val="decimal"/>
      <w:lvlText w:val=""/>
      <w:lvlJc w:val="left"/>
    </w:lvl>
    <w:lvl w:ilvl="7" w:tplc="2A7C63B8">
      <w:numFmt w:val="decimal"/>
      <w:lvlText w:val=""/>
      <w:lvlJc w:val="left"/>
    </w:lvl>
    <w:lvl w:ilvl="8" w:tplc="0C4C3A14">
      <w:numFmt w:val="decimal"/>
      <w:lvlText w:val=""/>
      <w:lvlJc w:val="left"/>
    </w:lvl>
  </w:abstractNum>
  <w:num w:numId="1" w16cid:durableId="1610166123">
    <w:abstractNumId w:val="7"/>
  </w:num>
  <w:num w:numId="2" w16cid:durableId="2019890810">
    <w:abstractNumId w:val="1"/>
  </w:num>
  <w:num w:numId="3" w16cid:durableId="1084767870">
    <w:abstractNumId w:val="5"/>
  </w:num>
  <w:num w:numId="4" w16cid:durableId="415706463">
    <w:abstractNumId w:val="3"/>
  </w:num>
  <w:num w:numId="5" w16cid:durableId="1327708181">
    <w:abstractNumId w:val="6"/>
  </w:num>
  <w:num w:numId="6" w16cid:durableId="865875636">
    <w:abstractNumId w:val="2"/>
  </w:num>
  <w:num w:numId="7" w16cid:durableId="982123545">
    <w:abstractNumId w:val="4"/>
  </w:num>
  <w:num w:numId="8" w16cid:durableId="219559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5BF9"/>
    <w:rsid w:val="001014CE"/>
    <w:rsid w:val="001F0EBC"/>
    <w:rsid w:val="00416401"/>
    <w:rsid w:val="0046523D"/>
    <w:rsid w:val="00532138"/>
    <w:rsid w:val="00845791"/>
    <w:rsid w:val="00915BF9"/>
    <w:rsid w:val="00961C4A"/>
    <w:rsid w:val="0098100E"/>
    <w:rsid w:val="00990DD3"/>
    <w:rsid w:val="00A279C4"/>
    <w:rsid w:val="00BA7533"/>
    <w:rsid w:val="00D654F0"/>
    <w:rsid w:val="00DC05B5"/>
    <w:rsid w:val="00F64E6C"/>
    <w:rsid w:val="00FA2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9D696"/>
  <w15:docId w15:val="{318EBE1B-0B69-47F3-9AA9-D97E56EA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32138"/>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532138"/>
    <w:rPr>
      <w:color w:val="000080"/>
      <w:u w:val="single"/>
    </w:rPr>
  </w:style>
  <w:style w:type="paragraph" w:customStyle="1" w:styleId="Nivel01">
    <w:name w:val="Nivel 01"/>
    <w:basedOn w:val="Ttulo1"/>
    <w:next w:val="Normal"/>
    <w:autoRedefine/>
    <w:qFormat/>
    <w:rsid w:val="00532138"/>
    <w:pPr>
      <w:numPr>
        <w:numId w:val="8"/>
      </w:numPr>
      <w:tabs>
        <w:tab w:val="left" w:pos="567"/>
      </w:tabs>
      <w:spacing w:beforeLines="120" w:before="288" w:afterLines="120" w:after="288" w:line="312" w:lineRule="auto"/>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532138"/>
    <w:pPr>
      <w:numPr>
        <w:ilvl w:val="1"/>
        <w:numId w:val="8"/>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qFormat/>
    <w:rsid w:val="00532138"/>
    <w:pPr>
      <w:numPr>
        <w:ilvl w:val="2"/>
        <w:numId w:val="8"/>
      </w:numPr>
      <w:spacing w:before="120" w:after="120" w:line="276" w:lineRule="auto"/>
      <w:jc w:val="both"/>
    </w:pPr>
    <w:rPr>
      <w:rFonts w:ascii="Arial" w:hAnsi="Arial" w:cs="Arial"/>
      <w:color w:val="000000"/>
      <w:sz w:val="20"/>
      <w:szCs w:val="20"/>
    </w:rPr>
  </w:style>
  <w:style w:type="paragraph" w:customStyle="1" w:styleId="Nivel4">
    <w:name w:val="Nivel 4"/>
    <w:basedOn w:val="Nivel3"/>
    <w:qFormat/>
    <w:rsid w:val="00532138"/>
    <w:pPr>
      <w:numPr>
        <w:ilvl w:val="3"/>
      </w:numPr>
      <w:ind w:left="567" w:firstLine="0"/>
    </w:pPr>
    <w:rPr>
      <w:color w:val="auto"/>
    </w:rPr>
  </w:style>
  <w:style w:type="paragraph" w:customStyle="1" w:styleId="Nivel5">
    <w:name w:val="Nivel 5"/>
    <w:basedOn w:val="Nivel4"/>
    <w:qFormat/>
    <w:rsid w:val="00532138"/>
    <w:pPr>
      <w:numPr>
        <w:ilvl w:val="4"/>
      </w:numPr>
      <w:ind w:left="851" w:firstLine="0"/>
    </w:pPr>
  </w:style>
  <w:style w:type="character" w:customStyle="1" w:styleId="Nivel2Char">
    <w:name w:val="Nivel 2 Char"/>
    <w:basedOn w:val="Fontepargpadro"/>
    <w:link w:val="Nivel2"/>
    <w:locked/>
    <w:rsid w:val="00532138"/>
    <w:rPr>
      <w:rFonts w:ascii="Arial" w:hAnsi="Arial" w:cs="Arial"/>
      <w:color w:val="000000"/>
      <w:sz w:val="20"/>
      <w:szCs w:val="20"/>
    </w:rPr>
  </w:style>
  <w:style w:type="character" w:customStyle="1" w:styleId="Ttulo1Char">
    <w:name w:val="Título 1 Char"/>
    <w:basedOn w:val="Fontepargpadro"/>
    <w:link w:val="Ttulo1"/>
    <w:uiPriority w:val="9"/>
    <w:rsid w:val="00532138"/>
    <w:rPr>
      <w:rFonts w:asciiTheme="majorHAnsi" w:eastAsiaTheme="majorEastAsia" w:hAnsiTheme="majorHAnsi" w:cstheme="majorBidi"/>
      <w:color w:val="0F4761" w:themeColor="accent1" w:themeShade="BF"/>
      <w:sz w:val="32"/>
      <w:szCs w:val="32"/>
    </w:rPr>
  </w:style>
  <w:style w:type="paragraph" w:styleId="Cabealho">
    <w:name w:val="header"/>
    <w:basedOn w:val="Normal"/>
    <w:link w:val="CabealhoChar"/>
    <w:uiPriority w:val="99"/>
    <w:unhideWhenUsed/>
    <w:rsid w:val="00845791"/>
    <w:pPr>
      <w:tabs>
        <w:tab w:val="center" w:pos="4252"/>
        <w:tab w:val="right" w:pos="8504"/>
      </w:tabs>
    </w:pPr>
  </w:style>
  <w:style w:type="character" w:customStyle="1" w:styleId="CabealhoChar">
    <w:name w:val="Cabeçalho Char"/>
    <w:basedOn w:val="Fontepargpadro"/>
    <w:link w:val="Cabealho"/>
    <w:uiPriority w:val="99"/>
    <w:rsid w:val="00845791"/>
  </w:style>
  <w:style w:type="paragraph" w:styleId="Rodap">
    <w:name w:val="footer"/>
    <w:basedOn w:val="Normal"/>
    <w:link w:val="RodapChar"/>
    <w:uiPriority w:val="99"/>
    <w:unhideWhenUsed/>
    <w:rsid w:val="00845791"/>
    <w:pPr>
      <w:tabs>
        <w:tab w:val="center" w:pos="4252"/>
        <w:tab w:val="right" w:pos="8504"/>
      </w:tabs>
    </w:pPr>
  </w:style>
  <w:style w:type="character" w:customStyle="1" w:styleId="RodapChar">
    <w:name w:val="Rodapé Char"/>
    <w:basedOn w:val="Fontepargpadro"/>
    <w:link w:val="Rodap"/>
    <w:uiPriority w:val="99"/>
    <w:rsid w:val="00845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planalto.gov.br/ccivil_03/_ato2019-2022/2020/decreto/D1054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0/decreto/D10543.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16</Pages>
  <Words>5592</Words>
  <Characters>30198</Characters>
  <Application>Microsoft Office Word</Application>
  <DocSecurity>0</DocSecurity>
  <Lines>251</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Aux Salc</cp:lastModifiedBy>
  <cp:revision>9</cp:revision>
  <dcterms:created xsi:type="dcterms:W3CDTF">2025-01-17T09:08:00Z</dcterms:created>
  <dcterms:modified xsi:type="dcterms:W3CDTF">2025-01-22T16:25:00Z</dcterms:modified>
</cp:coreProperties>
</file>